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9197" w:type="dxa"/>
        <w:tblLook w:val="01E0" w:firstRow="1" w:lastRow="1" w:firstColumn="1" w:lastColumn="1" w:noHBand="0" w:noVBand="0"/>
      </w:tblPr>
      <w:tblGrid>
        <w:gridCol w:w="1526"/>
        <w:gridCol w:w="3276"/>
        <w:gridCol w:w="722"/>
        <w:gridCol w:w="864"/>
        <w:gridCol w:w="2809"/>
      </w:tblGrid>
      <w:tr w:rsidR="005A6A36" w:rsidRPr="00BA0CD0" w:rsidTr="00BF6E5A">
        <w:trPr>
          <w:trHeight w:val="894"/>
        </w:trPr>
        <w:tc>
          <w:tcPr>
            <w:tcW w:w="4802" w:type="dxa"/>
            <w:gridSpan w:val="2"/>
            <w:shd w:val="clear" w:color="auto" w:fill="auto"/>
          </w:tcPr>
          <w:p w:rsidR="005A6A36" w:rsidRPr="00BA0CD0" w:rsidRDefault="006F337E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46C8AC08" wp14:editId="1B7C8A3F">
                  <wp:extent cx="609600" cy="704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</w:t>
            </w: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A6A36" w:rsidRPr="00BA0CD0" w:rsidTr="00BF6E5A">
        <w:trPr>
          <w:trHeight w:val="918"/>
        </w:trPr>
        <w:tc>
          <w:tcPr>
            <w:tcW w:w="4802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ΕΛΛΗΝΙΚΗ ΔΗΜΟΚΡΑΤΙΑ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ΠΕΡΙΦΕΡΕΙΑ ΒΟΡΕΙΟΥ ΑΙΓΑΙΟΥ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ΕΙΔΙΚΗ ΥΠΗΡΕΣΙΑ ΔΙΑΧΕΙΡΙΣΗΣ 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noProof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ΕΠ ΠΕΡΙΦΕΡΕΙΑΣ ΒΟΡΕΙΟΥ ΑΙΓΑΙΟΥ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Μυτιλήνη, </w:t>
            </w:r>
            <w:r w:rsidR="00BD48CA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18/05/2018</w:t>
            </w:r>
            <w:r w:rsidR="007539B3">
              <w:rPr>
                <w:rFonts w:ascii="Verdana" w:hAnsi="Verdana" w:cs="Tahoma"/>
                <w:b/>
                <w:sz w:val="20"/>
                <w:szCs w:val="20"/>
              </w:rPr>
              <w:t xml:space="preserve">   </w:t>
            </w:r>
          </w:p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6A36" w:rsidRPr="00BA0CD0" w:rsidTr="00BF6E5A">
        <w:trPr>
          <w:trHeight w:val="113"/>
        </w:trPr>
        <w:tc>
          <w:tcPr>
            <w:tcW w:w="4802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noProof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08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5A6A36" w:rsidRPr="00BA0CD0" w:rsidTr="00BF6E5A">
        <w:trPr>
          <w:trHeight w:val="181"/>
        </w:trPr>
        <w:tc>
          <w:tcPr>
            <w:tcW w:w="1526" w:type="dxa"/>
            <w:shd w:val="clear" w:color="auto" w:fill="auto"/>
          </w:tcPr>
          <w:p w:rsidR="005A6A36" w:rsidRPr="00BA0CD0" w:rsidRDefault="00BF6E5A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Ταχ. Δ/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="005A6A36" w:rsidRPr="00BA0CD0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1</w:t>
            </w:r>
            <w:r w:rsidRPr="00BA0CD0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 xml:space="preserve"> χ</w:t>
            </w:r>
            <w:r w:rsidRPr="00BA0CD0">
              <w:rPr>
                <w:rFonts w:ascii="Verdana" w:hAnsi="Verdana" w:cs="Tahoma"/>
                <w:sz w:val="20"/>
                <w:szCs w:val="20"/>
              </w:rPr>
              <w:t>λ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>μ</w:t>
            </w:r>
            <w:r w:rsidR="00CA335D">
              <w:rPr>
                <w:rFonts w:ascii="Verdana" w:hAnsi="Verdana" w:cs="Tahoma"/>
                <w:sz w:val="20"/>
                <w:szCs w:val="20"/>
              </w:rPr>
              <w:t>. Μυτιλήνης</w:t>
            </w:r>
            <w:r w:rsidR="00CA335D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Λουτρών 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6D3EF2">
            <w:pPr>
              <w:spacing w:line="312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Α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.:  </w:t>
            </w:r>
            <w:proofErr w:type="spellStart"/>
            <w:r w:rsidRPr="00BA0CD0">
              <w:rPr>
                <w:rFonts w:ascii="Verdana" w:hAnsi="Verdana" w:cs="Tahoma"/>
                <w:b/>
                <w:sz w:val="20"/>
                <w:szCs w:val="20"/>
              </w:rPr>
              <w:t>οικ</w:t>
            </w:r>
            <w:proofErr w:type="spellEnd"/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 </w:t>
            </w:r>
            <w:r w:rsidR="007539B3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</w:t>
            </w:r>
            <w:r w:rsidR="00BD48CA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1024</w:t>
            </w:r>
          </w:p>
        </w:tc>
      </w:tr>
      <w:tr w:rsidR="005A6A36" w:rsidRPr="00BA0CD0" w:rsidTr="00BF6E5A">
        <w:trPr>
          <w:trHeight w:val="58"/>
        </w:trPr>
        <w:tc>
          <w:tcPr>
            <w:tcW w:w="152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ΤΚ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811</w:t>
            </w:r>
            <w:r w:rsidR="00E53831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00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,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 Μυτιλήνη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8AD" w:rsidRPr="00BA0CD0" w:rsidTr="00BF6E5A">
        <w:trPr>
          <w:trHeight w:val="93"/>
        </w:trPr>
        <w:tc>
          <w:tcPr>
            <w:tcW w:w="1526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Πληροφ.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sz w:val="20"/>
                <w:szCs w:val="20"/>
              </w:rPr>
              <w:t>Γιαννάκα Δέσποινα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Προς</w:t>
            </w: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2809" w:type="dxa"/>
            <w:shd w:val="clear" w:color="auto" w:fill="auto"/>
          </w:tcPr>
          <w:p w:rsidR="005D08AD" w:rsidRPr="006D3EF2" w:rsidRDefault="008079A4" w:rsidP="005D08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ΝΟΜΙΚΗ ΒΑΣΗ</w:t>
            </w:r>
          </w:p>
        </w:tc>
      </w:tr>
      <w:tr w:rsidR="005D08AD" w:rsidRPr="00BA0CD0" w:rsidTr="00BF6E5A">
        <w:trPr>
          <w:trHeight w:val="187"/>
        </w:trPr>
        <w:tc>
          <w:tcPr>
            <w:tcW w:w="1526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Τηλ.</w:t>
            </w:r>
          </w:p>
        </w:tc>
        <w:tc>
          <w:tcPr>
            <w:tcW w:w="3276" w:type="dxa"/>
            <w:shd w:val="clear" w:color="auto" w:fill="auto"/>
          </w:tcPr>
          <w:p w:rsidR="005D08AD" w:rsidRPr="00CA335D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</w:t>
            </w:r>
            <w:r>
              <w:rPr>
                <w:rFonts w:ascii="Verdana" w:hAnsi="Verdana" w:cs="Tahoma"/>
                <w:sz w:val="20"/>
                <w:szCs w:val="20"/>
              </w:rPr>
              <w:t>042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5D08AD" w:rsidRPr="00756FF0" w:rsidRDefault="008079A4" w:rsidP="005D08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ΠΛΗΡΟΦΟΡΙΩΝ Ε.Π.Ε.</w:t>
            </w:r>
          </w:p>
        </w:tc>
      </w:tr>
      <w:tr w:rsidR="005D08AD" w:rsidRPr="00BA0CD0" w:rsidTr="00BF6E5A">
        <w:trPr>
          <w:trHeight w:val="167"/>
        </w:trPr>
        <w:tc>
          <w:tcPr>
            <w:tcW w:w="152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fr-FR"/>
              </w:rPr>
              <w:t>Fax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22513-52014, 5</w:t>
            </w:r>
            <w:r w:rsidRPr="00950C28">
              <w:rPr>
                <w:rFonts w:ascii="Verdana" w:hAnsi="Verdana" w:cs="Tahoma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5D08AD" w:rsidRPr="00DD3566" w:rsidRDefault="008079A4" w:rsidP="00DD35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«ΝΟΜΟΤΕΛΕΙΑ»</w:t>
            </w:r>
          </w:p>
        </w:tc>
      </w:tr>
      <w:tr w:rsidR="006D51E4" w:rsidRPr="00BA0CD0" w:rsidTr="00BF6E5A">
        <w:trPr>
          <w:trHeight w:val="207"/>
        </w:trPr>
        <w:tc>
          <w:tcPr>
            <w:tcW w:w="1526" w:type="dxa"/>
            <w:shd w:val="clear" w:color="auto" w:fill="auto"/>
          </w:tcPr>
          <w:p w:rsidR="006D51E4" w:rsidRPr="00950C28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Pr="00950C28">
              <w:rPr>
                <w:rFonts w:ascii="Verdana" w:hAnsi="Verdana" w:cs="Tahoma"/>
                <w:sz w:val="20"/>
                <w:szCs w:val="20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76" w:type="dxa"/>
            <w:shd w:val="clear" w:color="auto" w:fill="auto"/>
          </w:tcPr>
          <w:p w:rsidR="006D51E4" w:rsidRPr="00950C28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950C2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despgian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mou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22" w:type="dxa"/>
            <w:shd w:val="clear" w:color="auto" w:fill="auto"/>
          </w:tcPr>
          <w:p w:rsidR="006D51E4" w:rsidRPr="00BA0CD0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D51E4" w:rsidRPr="00BA0CD0" w:rsidRDefault="006D51E4" w:rsidP="006D51E4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6D51E4" w:rsidRPr="00DC31F1" w:rsidRDefault="008079A4" w:rsidP="006D51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Ηπείρου 13</w:t>
            </w:r>
          </w:p>
        </w:tc>
      </w:tr>
      <w:tr w:rsidR="005A6A36" w:rsidRPr="00BA0CD0" w:rsidTr="00BF6E5A">
        <w:trPr>
          <w:trHeight w:val="207"/>
        </w:trPr>
        <w:tc>
          <w:tcPr>
            <w:tcW w:w="1526" w:type="dxa"/>
            <w:shd w:val="clear" w:color="auto" w:fill="auto"/>
          </w:tcPr>
          <w:p w:rsidR="005A6A36" w:rsidRPr="00950C28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A6A36" w:rsidRPr="00950C28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0F233D" w:rsidRPr="00950C28" w:rsidRDefault="008079A4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104 33 Αθήνα</w:t>
            </w:r>
          </w:p>
        </w:tc>
      </w:tr>
      <w:tr w:rsidR="008079A4" w:rsidRPr="00BA0CD0" w:rsidTr="00BF6E5A">
        <w:trPr>
          <w:trHeight w:val="95"/>
        </w:trPr>
        <w:tc>
          <w:tcPr>
            <w:tcW w:w="1526" w:type="dxa"/>
            <w:shd w:val="clear" w:color="auto" w:fill="auto"/>
          </w:tcPr>
          <w:p w:rsidR="008079A4" w:rsidRPr="00BA0CD0" w:rsidRDefault="008079A4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671" w:type="dxa"/>
            <w:gridSpan w:val="4"/>
            <w:shd w:val="clear" w:color="auto" w:fill="auto"/>
          </w:tcPr>
          <w:p w:rsidR="008079A4" w:rsidRPr="00950C28" w:rsidRDefault="008079A4" w:rsidP="004F0476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A6A36" w:rsidRPr="00BA0CD0" w:rsidTr="00BF6E5A">
        <w:trPr>
          <w:trHeight w:val="95"/>
        </w:trPr>
        <w:tc>
          <w:tcPr>
            <w:tcW w:w="152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Θέμα:</w:t>
            </w:r>
          </w:p>
        </w:tc>
        <w:tc>
          <w:tcPr>
            <w:tcW w:w="7671" w:type="dxa"/>
            <w:gridSpan w:val="4"/>
            <w:shd w:val="clear" w:color="auto" w:fill="auto"/>
          </w:tcPr>
          <w:p w:rsidR="005A6A36" w:rsidRPr="00950C28" w:rsidRDefault="00950C28" w:rsidP="004F047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50C28">
              <w:rPr>
                <w:rFonts w:ascii="Verdana" w:hAnsi="Verdana" w:cs="Verdana"/>
                <w:b/>
                <w:sz w:val="20"/>
                <w:szCs w:val="20"/>
              </w:rPr>
              <w:t>Πρόσ</w:t>
            </w:r>
            <w:r w:rsidR="002C4AFE">
              <w:rPr>
                <w:rFonts w:ascii="Verdana" w:hAnsi="Verdana" w:cs="Verdana"/>
                <w:b/>
                <w:sz w:val="20"/>
                <w:szCs w:val="20"/>
              </w:rPr>
              <w:t xml:space="preserve">κληση υποβολής προσφοράς για </w:t>
            </w:r>
            <w:r w:rsidR="006D3EF2">
              <w:rPr>
                <w:rFonts w:ascii="Verdana" w:hAnsi="Verdana" w:cs="Verdana"/>
                <w:b/>
                <w:sz w:val="20"/>
                <w:szCs w:val="20"/>
              </w:rPr>
              <w:t>τις υ</w:t>
            </w:r>
            <w:r w:rsidR="006D3EF2" w:rsidRPr="006D3EF2">
              <w:rPr>
                <w:rFonts w:ascii="Verdana" w:hAnsi="Verdana" w:cs="Verdana"/>
                <w:b/>
                <w:sz w:val="20"/>
                <w:szCs w:val="20"/>
              </w:rPr>
              <w:t xml:space="preserve">πηρεσίες </w:t>
            </w:r>
            <w:r w:rsidR="008079A4">
              <w:t xml:space="preserve"> </w:t>
            </w:r>
            <w:r w:rsidR="008079A4" w:rsidRPr="008079A4">
              <w:rPr>
                <w:rFonts w:ascii="Verdana" w:hAnsi="Verdana" w:cs="Verdana"/>
                <w:b/>
                <w:sz w:val="20"/>
                <w:szCs w:val="20"/>
              </w:rPr>
              <w:t>ηλεκτρονικής υποστήριξης της Ειδικής Υπηρεσίας Διαχείρισης ΕΠ Περιφέρειας Βορείου Αιγαίου σε θέματα εθνικής και ευρωπαϊκής νομοθεσίας</w:t>
            </w:r>
          </w:p>
        </w:tc>
      </w:tr>
    </w:tbl>
    <w:p w:rsidR="009D7633" w:rsidRPr="00295AAA" w:rsidRDefault="00295AAA" w:rsidP="009D7633">
      <w:pPr>
        <w:spacing w:before="120" w:after="120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95AAA">
        <w:rPr>
          <w:rFonts w:ascii="Verdana" w:hAnsi="Verdana"/>
          <w:sz w:val="20"/>
          <w:szCs w:val="20"/>
        </w:rPr>
        <w:t>Η ΕΥΔ Βορείου Αιγαίου έχοντας υπόψη: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32680/ΕΥΘΥ 334 (ΦΕΚ 791/Β/6-5-2015) ΥΑ αναδιάρθρωσης της Ειδικής Υπηρεσίας Διαχείρισης ΕΠ Βορείου Αιγαίου, σύμφωνα με το άρθρο 7 του Ν. 4314/2014 και την αντικατάσταση της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τη με 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41539/Γ΄ΚΠΣ 285/8-12-2000 ΚΥΑ που αφορά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σ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τη σύσταση της Ειδικής Υπηρεσίας Διαχείρισης ΕΠ Βορείου Αιγαίου, καθώς και τις τροποποιήσεις αυτής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Το Ν. 4314/2014 (ΦΕΚ 265/τ.Α΄/23.12.2014) «Για τη διαχείριση, τον έλεγχο και την εφαρμογή αναπτυξιακών παρεμβάσεων για την προγραμματική περίοδο 2014-2020» 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4412/2016 Δημόσιες Συμβάσεις Έργων, Προμηθειών και Υπηρεσιών (προσαρμογή στις Οδηγίες 2014/24/ΕΕ και 2014/25/ΕΕ)</w:t>
      </w:r>
      <w:bookmarkStart w:id="0" w:name="_GoBack"/>
      <w:bookmarkEnd w:id="0"/>
    </w:p>
    <w:p w:rsidR="009D7633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 με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110427/ΕΥΘΥ/1020/20.10.201</w:t>
      </w:r>
      <w:r>
        <w:rPr>
          <w:rFonts w:ascii="Verdana" w:hAnsi="Verdana" w:cs="Arial"/>
          <w:spacing w:val="-2"/>
          <w:position w:val="-2"/>
          <w:sz w:val="20"/>
          <w:szCs w:val="20"/>
        </w:rPr>
        <w:t>6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(ΦΕΚ3521/τ.Β΄/1.11.2016) Τροποποίηση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και αντικατάσταση της υπ’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81896/ΕΥΘΥ712/31.07.2015 (ΦΕΚ Β΄1822) Υπουργικής Απόφασης «Εθνικοί κανόνες επιλεξιμότητας δαπανών για τα</w:t>
      </w:r>
      <w:r w:rsidR="00295AAA">
        <w:rPr>
          <w:rFonts w:ascii="Verdana" w:hAnsi="Verdana" w:cs="Arial"/>
          <w:spacing w:val="-2"/>
          <w:position w:val="-2"/>
          <w:sz w:val="20"/>
          <w:szCs w:val="20"/>
        </w:rPr>
        <w:t xml:space="preserve"> προγράμματα του ΕΣΠΑ 2014-2020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</w:t>
      </w:r>
      <w:r>
        <w:rPr>
          <w:rFonts w:ascii="Verdana" w:hAnsi="Verdana" w:cs="Arial"/>
          <w:spacing w:val="-2"/>
          <w:position w:val="-2"/>
          <w:sz w:val="20"/>
          <w:szCs w:val="20"/>
        </w:rPr>
        <w:t>»</w:t>
      </w:r>
    </w:p>
    <w:p w:rsidR="00DD3566" w:rsidRPr="002A49E1" w:rsidRDefault="00E85E30" w:rsidP="00DD3566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Την με αριθ</w:t>
      </w:r>
      <w:r w:rsidR="00DD3566">
        <w:rPr>
          <w:rFonts w:ascii="Verdana" w:hAnsi="Verdana" w:cs="Arial"/>
          <w:spacing w:val="-2"/>
          <w:position w:val="-2"/>
          <w:sz w:val="20"/>
          <w:szCs w:val="20"/>
        </w:rPr>
        <w:t>. πρωτ. οικ. 1668/06/06/2016 απόφαση ένταξης της πράξης «ΓΕΝΙΚΑ ΕΞΟΔΑ ΛΕΙΤΟΥΡΓΙΑΣ ΕΥΔ ΕΠ ΒΟΡΕΙΟΥ ΑΙΓΑΙΟΥ»</w:t>
      </w:r>
      <w:r w:rsidR="00DD3566" w:rsidRPr="00DD3566">
        <w:rPr>
          <w:rFonts w:ascii="Verdana" w:hAnsi="Verdana"/>
          <w:sz w:val="20"/>
          <w:szCs w:val="20"/>
        </w:rPr>
        <w:t xml:space="preserve"> </w:t>
      </w:r>
      <w:r w:rsidR="00DD3566" w:rsidRPr="002A49E1">
        <w:rPr>
          <w:rFonts w:ascii="Verdana" w:hAnsi="Verdana"/>
          <w:sz w:val="20"/>
          <w:szCs w:val="20"/>
        </w:rPr>
        <w:t xml:space="preserve">με </w:t>
      </w:r>
      <w:r w:rsidR="00DD3566" w:rsidRPr="002A49E1">
        <w:rPr>
          <w:rFonts w:ascii="Verdana" w:hAnsi="Verdana"/>
          <w:sz w:val="20"/>
          <w:szCs w:val="20"/>
          <w:lang w:val="en-US"/>
        </w:rPr>
        <w:t>MIS</w:t>
      </w:r>
      <w:r w:rsidR="00DD3566" w:rsidRPr="002A49E1">
        <w:rPr>
          <w:rFonts w:ascii="Verdana" w:hAnsi="Verdana"/>
          <w:sz w:val="20"/>
          <w:szCs w:val="20"/>
        </w:rPr>
        <w:t xml:space="preserve"> 5001074 και ΣΑΕ 2016ΕΠ08810010</w:t>
      </w:r>
      <w:r w:rsidR="00DD3566">
        <w:rPr>
          <w:rFonts w:ascii="Verdana" w:hAnsi="Verdana"/>
          <w:sz w:val="20"/>
          <w:szCs w:val="20"/>
        </w:rPr>
        <w:t>, από όπου η</w:t>
      </w:r>
      <w:r w:rsidR="00877839">
        <w:rPr>
          <w:rFonts w:ascii="Verdana" w:hAnsi="Verdana"/>
          <w:sz w:val="20"/>
          <w:szCs w:val="20"/>
        </w:rPr>
        <w:t xml:space="preserve"> </w:t>
      </w:r>
      <w:r w:rsidR="00877839" w:rsidRPr="002A4DE1">
        <w:rPr>
          <w:rFonts w:ascii="Verdana" w:hAnsi="Verdana"/>
          <w:sz w:val="20"/>
          <w:szCs w:val="20"/>
        </w:rPr>
        <w:t>ενέργεια</w:t>
      </w:r>
      <w:r w:rsidR="00326632" w:rsidRPr="002A4DE1">
        <w:rPr>
          <w:rFonts w:ascii="Verdana" w:hAnsi="Verdana"/>
          <w:sz w:val="20"/>
          <w:szCs w:val="20"/>
        </w:rPr>
        <w:t xml:space="preserve"> του θέματος</w:t>
      </w:r>
      <w:r w:rsidR="00877839" w:rsidRPr="002A4DE1">
        <w:rPr>
          <w:rFonts w:ascii="Verdana" w:hAnsi="Verdana"/>
          <w:sz w:val="20"/>
          <w:szCs w:val="20"/>
        </w:rPr>
        <w:t xml:space="preserve"> </w:t>
      </w:r>
      <w:r w:rsidR="00877839">
        <w:rPr>
          <w:rFonts w:ascii="Verdana" w:hAnsi="Verdana"/>
          <w:sz w:val="20"/>
          <w:szCs w:val="20"/>
        </w:rPr>
        <w:t>θα χρηματοδοτηθεί</w:t>
      </w:r>
    </w:p>
    <w:p w:rsidR="002A49E1" w:rsidRPr="002A49E1" w:rsidRDefault="002A49E1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/>
          <w:sz w:val="20"/>
          <w:szCs w:val="20"/>
          <w:lang w:val="en-US"/>
        </w:rPr>
        <w:t>T</w:t>
      </w:r>
      <w:r w:rsidRPr="002A49E1">
        <w:rPr>
          <w:rFonts w:ascii="Verdana" w:hAnsi="Verdana"/>
          <w:sz w:val="20"/>
          <w:szCs w:val="20"/>
        </w:rPr>
        <w:t xml:space="preserve">ην με Α.Π. 775/7.4.2017 Απόφαση έγκρισης Τεχνικής Υποστήριξης Εφαρμογής </w:t>
      </w:r>
      <w:r w:rsidRPr="002A49E1">
        <w:rPr>
          <w:rFonts w:ascii="Verdana" w:hAnsi="Verdana"/>
          <w:sz w:val="20"/>
          <w:szCs w:val="20"/>
        </w:rPr>
        <w:lastRenderedPageBreak/>
        <w:t xml:space="preserve">(Υποπρόγραμμα Α) του Ε.Π. Βόρειο Αιγαίο 2014-2020 </w:t>
      </w:r>
    </w:p>
    <w:p w:rsidR="009D7633" w:rsidRPr="00820281" w:rsidRDefault="009D7633" w:rsidP="009D76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 xml:space="preserve">Τη με Α.Π. 23451/ΕΥΣΣΑ493/24-02-2017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(ΦΕΚ 677/τ.Β/03.03.2017) ΥΑ του Υπουργείου Οικονομίας Ανάπτυξης και Τουρισμού με θέμα «Διαδικασίες κατάρτισης, έγκρισης και υλοποίησης προγραμμάτων Τεχνικής Βοήθειας, διαδικασίες δημιουργίας και διατήρησης καταλόγων προμηθευτών για την ανάθεση και υλοποίηση ενεργειών Τεχνικής Βοήθειας»</w:t>
      </w:r>
    </w:p>
    <w:p w:rsidR="009D7633" w:rsidRPr="002A49E1" w:rsidRDefault="002A49E1" w:rsidP="009D76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154"/>
        <w:jc w:val="both"/>
        <w:rPr>
          <w:rFonts w:ascii="Verdana" w:hAnsi="Verdana" w:cs="Tahoma"/>
          <w:sz w:val="20"/>
          <w:szCs w:val="20"/>
        </w:rPr>
      </w:pPr>
      <w:r w:rsidRPr="002A49E1">
        <w:rPr>
          <w:rFonts w:ascii="Verdana" w:hAnsi="Verdana" w:cs="Calibri"/>
          <w:color w:val="000000"/>
          <w:sz w:val="20"/>
          <w:szCs w:val="20"/>
        </w:rPr>
        <w:t>Τις υπηρεσιακές ανάγκες όπως αυτές περιγράφονται στην τεχνική έκθεση προγραμματισμού</w:t>
      </w:r>
      <w:r w:rsidR="009D7633" w:rsidRPr="002A49E1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9D7633" w:rsidRDefault="009D7633" w:rsidP="009D7633">
      <w:pPr>
        <w:ind w:left="-720" w:right="-154"/>
        <w:jc w:val="center"/>
        <w:rPr>
          <w:rFonts w:ascii="Tahoma" w:hAnsi="Tahoma" w:cs="Tahoma"/>
          <w:sz w:val="20"/>
          <w:szCs w:val="20"/>
        </w:rPr>
      </w:pPr>
      <w:r w:rsidRPr="00EF4257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Προσκαλ</w:t>
      </w:r>
      <w:r w:rsidR="002A49E1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εί</w:t>
      </w:r>
    </w:p>
    <w:p w:rsidR="009D7633" w:rsidRPr="009767B9" w:rsidRDefault="008079A4" w:rsidP="009D7633">
      <w:pPr>
        <w:spacing w:before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Τη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ΝΟΜΙΚΗ ΒΑΣΗ ΠΛΗΡΟΦΟΡΙΩΝ Ε.Π.Ε.</w:t>
      </w:r>
      <w:r w:rsidR="002A49E1" w:rsidRPr="002A49E1">
        <w:rPr>
          <w:rFonts w:ascii="Verdana" w:hAnsi="Verdana"/>
          <w:sz w:val="20"/>
          <w:szCs w:val="20"/>
        </w:rPr>
        <w:t xml:space="preserve"> </w:t>
      </w:r>
      <w:r w:rsidR="00A338FD">
        <w:rPr>
          <w:rFonts w:ascii="Verdana" w:hAnsi="Verdana" w:cs="Calibri"/>
          <w:color w:val="000000"/>
          <w:sz w:val="20"/>
          <w:szCs w:val="20"/>
        </w:rPr>
        <w:t>να εκδηλώσει το ενδιαφέρον του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με την υποβολή οικονομικής προσφοράς </w:t>
      </w:r>
      <w:r w:rsidR="002A49E1" w:rsidRPr="002A49E1">
        <w:rPr>
          <w:rFonts w:ascii="Verdana" w:hAnsi="Verdana" w:cs="Verdana"/>
          <w:sz w:val="20"/>
          <w:szCs w:val="20"/>
        </w:rPr>
        <w:t xml:space="preserve">για </w:t>
      </w:r>
      <w:r w:rsidR="00AE4A68">
        <w:rPr>
          <w:rFonts w:ascii="Verdana" w:hAnsi="Verdana" w:cs="Verdana"/>
          <w:sz w:val="20"/>
          <w:szCs w:val="20"/>
        </w:rPr>
        <w:t>τις δαπάνες</w:t>
      </w:r>
      <w:r w:rsidR="0085421F" w:rsidRPr="0085421F">
        <w:rPr>
          <w:rFonts w:ascii="Verdana" w:hAnsi="Verdana" w:cs="Verdana"/>
          <w:sz w:val="20"/>
          <w:szCs w:val="20"/>
        </w:rPr>
        <w:t xml:space="preserve"> </w:t>
      </w:r>
      <w:r w:rsidR="004F0476" w:rsidRPr="00732F1A">
        <w:rPr>
          <w:rFonts w:ascii="Verdana" w:hAnsi="Verdana" w:cs="Verdana"/>
          <w:sz w:val="20"/>
          <w:szCs w:val="20"/>
        </w:rPr>
        <w:t xml:space="preserve">υπηρεσιών </w:t>
      </w:r>
      <w:r w:rsidRPr="008079A4">
        <w:rPr>
          <w:rFonts w:ascii="Verdana" w:hAnsi="Verdana" w:cs="Verdana"/>
          <w:sz w:val="20"/>
          <w:szCs w:val="20"/>
        </w:rPr>
        <w:t xml:space="preserve">ηλεκτρονικής υποστήριξης σε θέματα εθνικής και ευρωπαϊκής νομοθεσίας </w:t>
      </w:r>
      <w:r w:rsidR="006D3EF2" w:rsidRPr="006D3EF2">
        <w:rPr>
          <w:rFonts w:ascii="Verdana" w:hAnsi="Verdana" w:cs="Verdana"/>
          <w:sz w:val="20"/>
          <w:szCs w:val="20"/>
        </w:rPr>
        <w:t>για τις ανάγκες της ΕΥΔ ΕΠ Βορείου Αιγαίου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67B9">
        <w:rPr>
          <w:rFonts w:ascii="Verdana" w:hAnsi="Verdana" w:cs="Calibri"/>
          <w:color w:val="000000"/>
          <w:sz w:val="20"/>
          <w:szCs w:val="20"/>
        </w:rPr>
        <w:t>και στην κατηγορία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67B9" w:rsidRPr="009767B9">
        <w:rPr>
          <w:rFonts w:ascii="Verdana" w:hAnsi="Verdana" w:cs="Calibri"/>
          <w:color w:val="000000"/>
          <w:sz w:val="20"/>
          <w:szCs w:val="20"/>
        </w:rPr>
        <w:t>«</w:t>
      </w:r>
      <w:r w:rsidR="00484BC4" w:rsidRPr="00484BC4">
        <w:rPr>
          <w:rFonts w:ascii="Verdana" w:hAnsi="Verdana" w:cs="Calibri"/>
          <w:color w:val="000000"/>
          <w:sz w:val="20"/>
          <w:szCs w:val="20"/>
        </w:rPr>
        <w:t>Υπηρεσίες βάσεων δεδομένων</w:t>
      </w:r>
      <w:r w:rsidR="009767B9" w:rsidRPr="009767B9">
        <w:rPr>
          <w:rFonts w:ascii="Verdana" w:hAnsi="Verdana" w:cs="Calibri"/>
          <w:color w:val="000000"/>
          <w:sz w:val="20"/>
          <w:szCs w:val="20"/>
        </w:rPr>
        <w:t xml:space="preserve">»  </w:t>
      </w:r>
      <w:r w:rsidR="009767B9" w:rsidRPr="009767B9">
        <w:rPr>
          <w:rFonts w:ascii="Verdana" w:hAnsi="Verdana" w:cs="Calibri"/>
          <w:color w:val="000000"/>
          <w:sz w:val="20"/>
          <w:szCs w:val="20"/>
          <w:lang w:val="en-US"/>
        </w:rPr>
        <w:t>CPV</w:t>
      </w:r>
      <w:r w:rsidR="009767B9" w:rsidRPr="009767B9">
        <w:rPr>
          <w:rFonts w:ascii="Verdana" w:hAnsi="Verdana" w:cs="Calibri"/>
          <w:color w:val="000000"/>
          <w:sz w:val="20"/>
          <w:szCs w:val="20"/>
        </w:rPr>
        <w:t xml:space="preserve">: </w:t>
      </w:r>
      <w:r w:rsidR="00484BC4" w:rsidRPr="00484BC4">
        <w:rPr>
          <w:rFonts w:ascii="Verdana" w:hAnsi="Verdana" w:cs="Calibri"/>
          <w:color w:val="000000"/>
          <w:sz w:val="20"/>
          <w:szCs w:val="20"/>
        </w:rPr>
        <w:t>72320000-4</w:t>
      </w:r>
    </w:p>
    <w:p w:rsidR="009D7633" w:rsidRPr="00DB1320" w:rsidRDefault="009D7633" w:rsidP="009D7633">
      <w:pPr>
        <w:spacing w:before="120"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1. ΑΝΤΙΚΕΙΜΕΝΟ </w:t>
      </w:r>
      <w:r w:rsidR="002A49E1" w:rsidRPr="002A49E1">
        <w:rPr>
          <w:rFonts w:ascii="Verdana" w:hAnsi="Verdana"/>
          <w:b/>
          <w:sz w:val="20"/>
          <w:szCs w:val="20"/>
        </w:rPr>
        <w:t>ΕΡΓΟΥ</w:t>
      </w:r>
      <w:r w:rsidR="002A49E1">
        <w:rPr>
          <w:b/>
          <w:sz w:val="20"/>
          <w:szCs w:val="20"/>
        </w:rPr>
        <w:t xml:space="preserve"> </w:t>
      </w:r>
      <w:r w:rsidR="002A49E1" w:rsidRPr="00A71379">
        <w:rPr>
          <w:b/>
          <w:sz w:val="20"/>
          <w:szCs w:val="20"/>
        </w:rPr>
        <w:t xml:space="preserve"> </w:t>
      </w:r>
    </w:p>
    <w:p w:rsidR="0085421F" w:rsidRPr="00484BC4" w:rsidRDefault="002A49E1" w:rsidP="008E4952">
      <w:pPr>
        <w:spacing w:line="360" w:lineRule="auto"/>
        <w:jc w:val="both"/>
        <w:rPr>
          <w:rFonts w:ascii="Verdana" w:hAnsi="Verdana" w:cs="Calibri"/>
          <w:strike/>
          <w:color w:val="000000"/>
          <w:sz w:val="20"/>
          <w:szCs w:val="20"/>
        </w:rPr>
      </w:pPr>
      <w:r w:rsidRPr="002A49E1">
        <w:rPr>
          <w:rFonts w:ascii="Verdana" w:hAnsi="Verdana"/>
          <w:bCs/>
          <w:sz w:val="20"/>
          <w:szCs w:val="20"/>
        </w:rPr>
        <w:t xml:space="preserve">Το αντικείμενο του έργου αφορά </w:t>
      </w:r>
      <w:r w:rsidR="0085421F">
        <w:rPr>
          <w:rFonts w:ascii="Verdana" w:hAnsi="Verdana"/>
          <w:sz w:val="20"/>
          <w:szCs w:val="20"/>
        </w:rPr>
        <w:t>σ</w:t>
      </w:r>
      <w:r w:rsidR="0085421F" w:rsidRPr="00EA2189">
        <w:rPr>
          <w:rFonts w:ascii="Verdana" w:hAnsi="Verdana"/>
          <w:sz w:val="20"/>
          <w:szCs w:val="20"/>
        </w:rPr>
        <w:t xml:space="preserve">την </w:t>
      </w:r>
      <w:r w:rsidR="0085421F">
        <w:rPr>
          <w:rFonts w:ascii="Verdana" w:hAnsi="Verdana" w:cs="Verdana"/>
          <w:sz w:val="20"/>
          <w:szCs w:val="20"/>
        </w:rPr>
        <w:t>παροχή</w:t>
      </w:r>
      <w:r w:rsidR="0085421F" w:rsidRPr="003E1E32">
        <w:rPr>
          <w:rFonts w:ascii="Verdana" w:hAnsi="Verdana" w:cs="Verdana"/>
          <w:sz w:val="20"/>
          <w:szCs w:val="20"/>
        </w:rPr>
        <w:t xml:space="preserve"> υπηρεσιών </w:t>
      </w:r>
      <w:r w:rsidR="00484BC4" w:rsidRPr="00484BC4">
        <w:rPr>
          <w:rFonts w:ascii="Verdana" w:hAnsi="Verdana"/>
          <w:sz w:val="20"/>
          <w:szCs w:val="20"/>
        </w:rPr>
        <w:t>ηλεκτρονικής υποστήριξης σε θέματα εθνικής και ευρωπαϊκής νομοθεσίας για τις ανάγκες της ΕΥΔ ΕΠ Βορείου Αιγαίου</w:t>
      </w:r>
      <w:r w:rsidR="009767B9">
        <w:rPr>
          <w:rFonts w:ascii="Verdana" w:hAnsi="Verdana"/>
          <w:sz w:val="20"/>
          <w:szCs w:val="20"/>
        </w:rPr>
        <w:t xml:space="preserve"> και συγκεκριμένα</w:t>
      </w:r>
      <w:r w:rsidR="00484BC4" w:rsidRPr="00484BC4">
        <w:rPr>
          <w:rFonts w:ascii="Verdana" w:hAnsi="Verdana" w:cs="Verdana"/>
          <w:sz w:val="20"/>
          <w:szCs w:val="20"/>
        </w:rPr>
        <w:t xml:space="preserve"> </w:t>
      </w:r>
      <w:r w:rsidR="00484BC4">
        <w:rPr>
          <w:rFonts w:ascii="Verdana" w:hAnsi="Verdana" w:cs="Verdana"/>
          <w:sz w:val="20"/>
          <w:szCs w:val="20"/>
        </w:rPr>
        <w:t xml:space="preserve">στη διάθεση 3 διαφορετικών κωδικών πρόσβασης με τους οποίους </w:t>
      </w:r>
      <w:r w:rsidR="00484BC4" w:rsidRPr="00484BC4">
        <w:rPr>
          <w:rFonts w:ascii="Verdana" w:hAnsi="Verdana" w:cs="Verdana"/>
          <w:sz w:val="20"/>
          <w:szCs w:val="20"/>
        </w:rPr>
        <w:t>θα έχει δικαίωμα να χρησιμοποιεί τις ηλεκτρονικές υπηρεσίες χωρίς χρονικό περιορισμό.</w:t>
      </w:r>
    </w:p>
    <w:p w:rsidR="008021DB" w:rsidRDefault="008021DB" w:rsidP="008E4952">
      <w:pPr>
        <w:ind w:left="360"/>
        <w:jc w:val="both"/>
        <w:rPr>
          <w:rFonts w:ascii="Verdana" w:hAnsi="Verdana" w:cs="Calibri"/>
          <w:sz w:val="20"/>
          <w:szCs w:val="20"/>
        </w:rPr>
      </w:pPr>
    </w:p>
    <w:p w:rsidR="009D7633" w:rsidRPr="003A465F" w:rsidRDefault="009D7633" w:rsidP="00050A80">
      <w:pPr>
        <w:widowControl w:val="0"/>
        <w:spacing w:line="360" w:lineRule="auto"/>
        <w:jc w:val="both"/>
        <w:outlineLvl w:val="6"/>
        <w:rPr>
          <w:rFonts w:ascii="Verdana" w:hAnsi="Verdana" w:cs="Tahoma"/>
          <w:b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 xml:space="preserve">2. ΔΙΑΡΚΕΙΑ ΥΛΟΠΟΙΗΣΗΣ ΕΡΓΟΥ  </w:t>
      </w:r>
    </w:p>
    <w:p w:rsidR="009D7633" w:rsidRDefault="009D7633" w:rsidP="00050A80">
      <w:pPr>
        <w:spacing w:line="360" w:lineRule="auto"/>
        <w:jc w:val="both"/>
        <w:rPr>
          <w:rFonts w:ascii="Verdana" w:hAnsi="Verdana" w:cs="Arial"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Η διάρκεια υλοποίησης </w:t>
      </w:r>
      <w:r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του έργου </w:t>
      </w:r>
      <w:r w:rsidR="005A2A57">
        <w:rPr>
          <w:rFonts w:ascii="Verdana" w:hAnsi="Verdana" w:cs="Arial"/>
          <w:bCs/>
          <w:spacing w:val="-2"/>
          <w:position w:val="-2"/>
          <w:sz w:val="20"/>
          <w:szCs w:val="20"/>
        </w:rPr>
        <w:t>ορίζεται έως ένα έτος από την ημερομηνία της απόφασης ανάθεσης, ήτοι έως 30/6/2019.</w:t>
      </w:r>
    </w:p>
    <w:p w:rsidR="009D7633" w:rsidRPr="00B36954" w:rsidRDefault="009D7633" w:rsidP="009D7633">
      <w:pPr>
        <w:spacing w:before="120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b/>
          <w:spacing w:val="-2"/>
          <w:position w:val="-2"/>
          <w:sz w:val="20"/>
          <w:szCs w:val="20"/>
        </w:rPr>
        <w:t>3. ΤΙΜΗΜΑ</w:t>
      </w:r>
    </w:p>
    <w:p w:rsidR="009D7633" w:rsidRPr="003A465F" w:rsidRDefault="009D7633" w:rsidP="009D7633">
      <w:pPr>
        <w:spacing w:before="120" w:line="360" w:lineRule="auto"/>
        <w:jc w:val="both"/>
        <w:rPr>
          <w:rFonts w:ascii="Verdana" w:hAnsi="Verdana" w:cs="Arial"/>
          <w:strike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Η συνολική αμοιβή για 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τις ανωτέρω </w:t>
      </w:r>
      <w:r w:rsidR="00050A80">
        <w:rPr>
          <w:rFonts w:ascii="Verdana" w:hAnsi="Verdana" w:cs="Arial"/>
          <w:spacing w:val="-2"/>
          <w:position w:val="-2"/>
          <w:sz w:val="20"/>
          <w:szCs w:val="20"/>
        </w:rPr>
        <w:t>υπηρεσίες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, </w:t>
      </w:r>
      <w:r w:rsidR="005D47D8">
        <w:rPr>
          <w:rFonts w:ascii="Verdana" w:hAnsi="Verdana" w:cs="Arial"/>
          <w:spacing w:val="-2"/>
          <w:position w:val="-2"/>
          <w:sz w:val="20"/>
          <w:szCs w:val="20"/>
        </w:rPr>
        <w:t>εκτιμάται σε 1.000,00 €</w:t>
      </w:r>
      <w:r w:rsidR="00725A68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μη συμπεριλαμβανομένου του αναλογούντος Φ</w:t>
      </w:r>
      <w:r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Α.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9D7633" w:rsidRPr="00B36954" w:rsidRDefault="009D7633" w:rsidP="009D7633">
      <w:pPr>
        <w:spacing w:before="120" w:line="360" w:lineRule="auto"/>
        <w:jc w:val="both"/>
        <w:rPr>
          <w:rFonts w:ascii="Verdana" w:hAnsi="Verdana" w:cs="Verdana"/>
          <w:b/>
          <w:spacing w:val="-2"/>
          <w:position w:val="-2"/>
          <w:sz w:val="20"/>
          <w:szCs w:val="20"/>
        </w:rPr>
      </w:pP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Η ενέργεια </w:t>
      </w:r>
      <w:r w:rsidR="007C009C" w:rsidRPr="005B4466">
        <w:rPr>
          <w:rFonts w:ascii="Verdana" w:hAnsi="Verdana" w:cs="Tahoma"/>
          <w:spacing w:val="-2"/>
          <w:position w:val="-2"/>
          <w:sz w:val="20"/>
          <w:szCs w:val="20"/>
        </w:rPr>
        <w:t>συγ</w:t>
      </w: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χρηματοδοτείται </w:t>
      </w:r>
      <w:r w:rsidR="00C11E31" w:rsidRPr="005B4466">
        <w:rPr>
          <w:rFonts w:ascii="Verdana" w:hAnsi="Verdana" w:cs="Tahoma"/>
          <w:spacing w:val="-2"/>
          <w:position w:val="-2"/>
          <w:sz w:val="20"/>
          <w:szCs w:val="20"/>
        </w:rPr>
        <w:t>από την ΣΑΕ 2016ΕΠ08810010.</w:t>
      </w:r>
    </w:p>
    <w:p w:rsidR="009D7633" w:rsidRPr="00B3695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ενδεικτικά: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αμοιβή του προσωπικού που τυχόν διαθέτει ο Ανάδοχος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Κάθε δαπάνη που αφορά οποιονδήποτε τρίτο, σχετικό με τις υπηρεσίες αυτές, συμπεριλαμβανομένων των εισφορών σε Ασφαλιστικά Ταμεία οποιασδήποτε φύσης, της ασφάλισης έναντι όλων των ατυχημάτων (προσώπων, περιουσιών, κλπ.) ή υποχρεώσεων έναντι τρίτων κατά την εκτέλεση των υπηρεσιών της παρούσας ή εξ αφορμής αυτών. </w:t>
      </w:r>
    </w:p>
    <w:p w:rsidR="009D7633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Ο Ανάδοχος επιβαρύνεται με κάθε νόμιμη ασφαλιστική εισφορά και κράτηση υπέρ νομικών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lastRenderedPageBreak/>
        <w:t>προσώπων ή άλλων οργανισμών, η οποία, κατά νόμο, βαρύνει την Ανάδοχο.</w:t>
      </w:r>
    </w:p>
    <w:p w:rsidR="00DC46E7" w:rsidRDefault="00DC46E7" w:rsidP="00DC46E7">
      <w:pPr>
        <w:widowControl w:val="0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</w:p>
    <w:p w:rsidR="009D7633" w:rsidRPr="001734A4" w:rsidRDefault="009D7633" w:rsidP="009D7633">
      <w:pPr>
        <w:widowControl w:val="0"/>
        <w:spacing w:line="360" w:lineRule="auto"/>
        <w:jc w:val="both"/>
        <w:outlineLvl w:val="7"/>
        <w:rPr>
          <w:rFonts w:ascii="Verdana" w:hAnsi="Verdana" w:cs="Tahoma"/>
          <w:b/>
          <w:iCs/>
          <w:sz w:val="20"/>
          <w:szCs w:val="20"/>
        </w:rPr>
      </w:pPr>
      <w:r w:rsidRPr="001734A4">
        <w:rPr>
          <w:rFonts w:ascii="Verdana" w:hAnsi="Verdana" w:cs="Tahoma"/>
          <w:b/>
          <w:iCs/>
          <w:sz w:val="20"/>
          <w:szCs w:val="20"/>
        </w:rPr>
        <w:t xml:space="preserve">4. ΕΝΣΤΑΣΕΙΣ </w:t>
      </w:r>
    </w:p>
    <w:p w:rsidR="009D7633" w:rsidRPr="001734A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734A4">
        <w:rPr>
          <w:rFonts w:ascii="Verdana" w:hAnsi="Verdana"/>
          <w:sz w:val="20"/>
          <w:szCs w:val="20"/>
        </w:rPr>
        <w:t>Κατά των αποφάσεων της αρχής χωρεί ένσταση σύμφωνα με τις διατάξεις του άρθρου 100 παρ. 4 του Ν. 4412/2016 και του άρθρου 127 Ν. 4412/2016. Η εν λόγω ένσταση υποβάλλεται σε 5 ημέρες από την κοινοποίηση της προσβαλλόμενης πράξης στον ενδιαφερόμενο οικονομικό φορέα. Η Αναθέτουσα Αρχή αποφασίζει εντός προθεσμίας 10 ημερών, μετά την άπρακτη πάροδο της οποίας τεκμαίρεται η απόρριψη της ένστασης. Για την κατάθεση της ένστασης καταβάλλεται παράβολο 1% της εκτιμώμενης αξίας της σύμβασης, το οποίο επιστρέφεται εάν η ένσταση γίνει δεκτή</w:t>
      </w:r>
      <w:r w:rsidR="00C11E31">
        <w:rPr>
          <w:rFonts w:ascii="Verdana" w:hAnsi="Verdana"/>
          <w:sz w:val="20"/>
          <w:szCs w:val="20"/>
        </w:rPr>
        <w:t>.</w:t>
      </w:r>
    </w:p>
    <w:p w:rsidR="009D7633" w:rsidRPr="00B36954" w:rsidRDefault="009D7633" w:rsidP="009D7633">
      <w:pPr>
        <w:widowControl w:val="0"/>
        <w:spacing w:before="120" w:line="480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  <w:r w:rsidRPr="00A02FDD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>5</w:t>
      </w:r>
      <w:r w:rsidRPr="00B36954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 xml:space="preserve">. ΤΡΟΠΟΣ ΠΛΗΡΩΜΗΣ </w:t>
      </w:r>
    </w:p>
    <w:p w:rsidR="009D7633" w:rsidRPr="004D7783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Η πληρωμή θα πραγματοποιείται με την </w:t>
      </w:r>
      <w:r w:rsidR="00483162">
        <w:rPr>
          <w:rFonts w:ascii="Verdana" w:hAnsi="Verdana" w:cs="Tahoma"/>
          <w:spacing w:val="-2"/>
          <w:position w:val="-2"/>
          <w:sz w:val="20"/>
          <w:szCs w:val="20"/>
        </w:rPr>
        <w:t>παροχή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των </w:t>
      </w:r>
      <w:r w:rsidR="00483162">
        <w:rPr>
          <w:rFonts w:ascii="Verdana" w:hAnsi="Verdana" w:cs="Tahoma"/>
          <w:spacing w:val="-2"/>
          <w:position w:val="-2"/>
          <w:sz w:val="20"/>
          <w:szCs w:val="20"/>
        </w:rPr>
        <w:t>υπηρεσιών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και την προσκόμιση των απαραίτητων παραστατικών από τον Ανάδοχο.</w:t>
      </w:r>
      <w:r w:rsidR="0008340A" w:rsidRPr="0008340A">
        <w:rPr>
          <w:rFonts w:ascii="Verdana" w:hAnsi="Verdana" w:cs="Tahoma"/>
          <w:spacing w:val="-2"/>
          <w:position w:val="-2"/>
          <w:sz w:val="20"/>
          <w:szCs w:val="20"/>
        </w:rPr>
        <w:t xml:space="preserve"> </w:t>
      </w:r>
      <w:r w:rsidR="0008340A" w:rsidRPr="004D7783">
        <w:rPr>
          <w:rFonts w:ascii="Verdana" w:hAnsi="Verdana" w:cs="Tahoma"/>
          <w:spacing w:val="-2"/>
          <w:position w:val="-2"/>
          <w:sz w:val="20"/>
          <w:szCs w:val="20"/>
        </w:rPr>
        <w:t>Τον Ανάδοχο βαρύνουν οι υπέρ τρίτων κρατήσεις, ως και κάθε άλλη επιβάρυνση, σύμφωνα με την κείμενη νομοθεσία, μη συμπεριλαμβανομένου Φ.Π.Α. Με κάθε πληρωμή θα γίνεται η προβλεπόμενη από την κείμενη νομοθεσία παρακράτηση φόρου εισοδήματος επί του καθαρού ποσού.</w:t>
      </w:r>
    </w:p>
    <w:p w:rsidR="002A4DE1" w:rsidRPr="0006741D" w:rsidRDefault="009D7633" w:rsidP="002A4DE1">
      <w:pPr>
        <w:widowControl w:val="0"/>
        <w:spacing w:line="360" w:lineRule="auto"/>
        <w:jc w:val="both"/>
        <w:rPr>
          <w:rFonts w:ascii="Verdana" w:hAnsi="Verdana" w:cs="Tahoma"/>
          <w:strike/>
          <w:color w:val="FF0000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Θα προηγείται επίσης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οριστική παραλαβή από την Επιτροπή Παρακολούθησης και Παραλαβή</w:t>
      </w:r>
      <w:r>
        <w:rPr>
          <w:rFonts w:ascii="Verdana" w:hAnsi="Verdana" w:cs="Tahoma"/>
          <w:spacing w:val="-2"/>
          <w:position w:val="-2"/>
          <w:sz w:val="20"/>
          <w:szCs w:val="20"/>
        </w:rPr>
        <w:t>ς,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καθώς και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σύνταξη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Πρωτοκόλλου Οριστικής Παραλαβής</w:t>
      </w:r>
      <w:r w:rsidR="002A4DE1" w:rsidRPr="002A4DE1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2A4DE1">
      <w:pPr>
        <w:widowControl w:val="0"/>
        <w:spacing w:line="360" w:lineRule="auto"/>
        <w:jc w:val="both"/>
        <w:rPr>
          <w:rFonts w:ascii="Verdana" w:hAnsi="Verdana" w:cs="Verdana-Bold"/>
          <w:bCs/>
          <w:spacing w:val="-2"/>
          <w:position w:val="-2"/>
          <w:sz w:val="20"/>
          <w:szCs w:val="20"/>
        </w:rPr>
      </w:pPr>
      <w:r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 παραλήπτης της παρούσας καλείται να υποβάλλει </w:t>
      </w:r>
      <w:r w:rsidR="0076122A">
        <w:rPr>
          <w:rFonts w:ascii="Verdana" w:hAnsi="Verdana" w:cs="Verdana"/>
          <w:spacing w:val="-2"/>
          <w:position w:val="-2"/>
          <w:sz w:val="20"/>
          <w:szCs w:val="20"/>
        </w:rPr>
        <w:t>το αργότερο μέχρι τη</w:t>
      </w:r>
      <w:r w:rsidR="00CB6330">
        <w:rPr>
          <w:rFonts w:ascii="Verdana" w:hAnsi="Verdana" w:cs="Verdana"/>
          <w:spacing w:val="-2"/>
          <w:position w:val="-2"/>
          <w:sz w:val="20"/>
          <w:szCs w:val="20"/>
        </w:rPr>
        <w:t xml:space="preserve">ν </w:t>
      </w:r>
      <w:r w:rsidR="00725A68" w:rsidRPr="005A2A57">
        <w:rPr>
          <w:rFonts w:ascii="Verdana" w:hAnsi="Verdana" w:cs="Verdana"/>
          <w:spacing w:val="-2"/>
          <w:position w:val="-2"/>
          <w:sz w:val="20"/>
          <w:szCs w:val="20"/>
        </w:rPr>
        <w:t>Τ</w:t>
      </w:r>
      <w:r w:rsidR="005A2A57">
        <w:rPr>
          <w:rFonts w:ascii="Verdana" w:hAnsi="Verdana" w:cs="Verdana"/>
          <w:spacing w:val="-2"/>
          <w:position w:val="-2"/>
          <w:sz w:val="20"/>
          <w:szCs w:val="20"/>
        </w:rPr>
        <w:t>ετάρτη 6</w:t>
      </w:r>
      <w:r w:rsidRPr="005A2A57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  <w:r w:rsidR="005A2A57">
        <w:rPr>
          <w:rFonts w:ascii="Verdana" w:hAnsi="Verdana" w:cs="Verdana-Bold"/>
          <w:bCs/>
          <w:spacing w:val="-2"/>
          <w:position w:val="-2"/>
          <w:sz w:val="20"/>
          <w:szCs w:val="20"/>
        </w:rPr>
        <w:t>Ιουν</w:t>
      </w:r>
      <w:r w:rsidR="00725A68" w:rsidRPr="005A2A57">
        <w:rPr>
          <w:rFonts w:ascii="Verdana" w:hAnsi="Verdana" w:cs="Verdana-Bold"/>
          <w:bCs/>
          <w:spacing w:val="-2"/>
          <w:position w:val="-2"/>
          <w:sz w:val="20"/>
          <w:szCs w:val="20"/>
        </w:rPr>
        <w:t>ίου</w:t>
      </w:r>
      <w:r w:rsidR="00483162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2018 και ώρα 15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.00 </w:t>
      </w:r>
      <w:r w:rsidRPr="002E1FDB">
        <w:rPr>
          <w:rFonts w:ascii="Verdana" w:hAnsi="Verdana" w:cs="Verdana"/>
          <w:spacing w:val="-2"/>
          <w:position w:val="-2"/>
          <w:sz w:val="20"/>
          <w:szCs w:val="20"/>
        </w:rPr>
        <w:t>στα γραφεία της Ειδικής Υπηρεσίας Διαχείρισης Ε.Π.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 xml:space="preserve"> Περιφέρειας Βορείου Αιγαίου, 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ο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χλμ</w:t>
      </w:r>
      <w:r w:rsidR="00483162">
        <w:rPr>
          <w:rFonts w:ascii="Verdana" w:hAnsi="Verdana" w:cs="Verdana"/>
          <w:spacing w:val="-2"/>
          <w:position w:val="-2"/>
          <w:sz w:val="20"/>
          <w:szCs w:val="20"/>
        </w:rPr>
        <w:t>.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Μυτιλήνης Λουτρών, Τ.Κ. 81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00 Μυτιλήνη τα παρακάτω:</w:t>
      </w:r>
      <w:r w:rsidRPr="00B36954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</w:p>
    <w:p w:rsidR="009D7633" w:rsidRPr="009D7633" w:rsidRDefault="009D7633" w:rsidP="0076122A">
      <w:pPr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jc w:val="both"/>
        <w:rPr>
          <w:rFonts w:ascii="Verdana" w:hAnsi="Verdana" w:cs="Calibri"/>
          <w:color w:val="000000"/>
          <w:spacing w:val="-2"/>
          <w:position w:val="-2"/>
          <w:sz w:val="20"/>
          <w:szCs w:val="20"/>
        </w:rPr>
      </w:pP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ΤΕΥΔ (Παράρτημα ΙΙΙ) συμπληρωμένο και υπογεγραμμένο</w:t>
      </w:r>
      <w:r w:rsid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.</w:t>
      </w:r>
      <w:r w:rsidR="0076122A" w:rsidRPr="0076122A">
        <w:t xml:space="preserve">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απόδειξη της τεχνικής και επαγγελματικής ικανότητας του αναδόχου, ορίζονται ως περίοδος αναφοράς τα δύο (2) τελευ</w:t>
      </w:r>
      <w:r w:rsidR="00483162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ταία ημερολογιακά έτη (ήτοι 2016 και 2017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).</w:t>
      </w: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65719E" w:rsidRDefault="009D7633" w:rsidP="00BA0CD0">
      <w:pPr>
        <w:numPr>
          <w:ilvl w:val="0"/>
          <w:numId w:val="6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Οικονομική προσφορά (Παράρτημα Ι) 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εκτέλεση του έργου υπογεγραμμένη</w:t>
      </w: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,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η οποία διατυπώνεται αριθμητικώς σε ΕΥΡΩ χωρίς ΦΠΑ και με ΦΠΑ. Στο ανωτέρω ποσό θα περιλαμβάνονται οι τυχόν υπέρ τρίτων κρατήσεις.</w:t>
      </w:r>
      <w:r w:rsidR="00BA0CD0" w:rsidRPr="00C94AF7">
        <w:rPr>
          <w:rFonts w:ascii="Verdana" w:hAnsi="Verdana" w:cs="Calibri"/>
          <w:sz w:val="20"/>
          <w:szCs w:val="20"/>
        </w:rPr>
        <w:t xml:space="preserve">  </w:t>
      </w:r>
    </w:p>
    <w:p w:rsidR="00483162" w:rsidRPr="00C94AF7" w:rsidRDefault="00483162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2"/>
        <w:tblW w:w="9880" w:type="dxa"/>
        <w:tblLook w:val="01E0" w:firstRow="1" w:lastRow="1" w:firstColumn="1" w:lastColumn="1" w:noHBand="0" w:noVBand="0"/>
      </w:tblPr>
      <w:tblGrid>
        <w:gridCol w:w="5184"/>
        <w:gridCol w:w="4696"/>
      </w:tblGrid>
      <w:tr w:rsidR="00BA0CD0" w:rsidRPr="00BA0CD0" w:rsidTr="00950C28">
        <w:trPr>
          <w:trHeight w:val="262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950C2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Ο ΠΡΟΪΣΤΑΜΕΝΟΣ</w:t>
            </w:r>
          </w:p>
        </w:tc>
      </w:tr>
      <w:tr w:rsidR="00BA0CD0" w:rsidRPr="00BA0CD0" w:rsidTr="00950C28">
        <w:trPr>
          <w:trHeight w:val="176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570C2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ΤΗΣ Ε</w:t>
            </w:r>
            <w:r w:rsidR="00855F8A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.</w:t>
            </w: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Υ</w:t>
            </w:r>
            <w:r w:rsidR="00855F8A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.</w:t>
            </w: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Δ</w:t>
            </w:r>
            <w:r w:rsidR="00855F8A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.</w:t>
            </w: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 xml:space="preserve"> ΕΠ ΒΟΡΕΙΟΥ ΑΙΓΑΙΟΥ</w:t>
            </w:r>
          </w:p>
        </w:tc>
      </w:tr>
      <w:tr w:rsidR="0065719E" w:rsidRPr="00BA0CD0" w:rsidTr="001B0043">
        <w:trPr>
          <w:trHeight w:val="176"/>
        </w:trPr>
        <w:tc>
          <w:tcPr>
            <w:tcW w:w="5184" w:type="dxa"/>
            <w:shd w:val="clear" w:color="auto" w:fill="auto"/>
          </w:tcPr>
          <w:p w:rsidR="0065719E" w:rsidRPr="00BA0CD0" w:rsidRDefault="0065719E" w:rsidP="00570C2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DC46E7" w:rsidRDefault="00DC46E7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65719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ΠΛΑΚΩΤΑΡΗΣ ΓΕΩΡΓΙΟΣ</w:t>
            </w:r>
          </w:p>
          <w:p w:rsidR="0065719E" w:rsidRPr="00BA0CD0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</w:tc>
      </w:tr>
      <w:tr w:rsidR="00C94AF7" w:rsidRPr="00BA0CD0" w:rsidTr="00570C22">
        <w:trPr>
          <w:trHeight w:val="274"/>
        </w:trPr>
        <w:tc>
          <w:tcPr>
            <w:tcW w:w="5184" w:type="dxa"/>
            <w:shd w:val="clear" w:color="auto" w:fill="auto"/>
          </w:tcPr>
          <w:p w:rsidR="00C94AF7" w:rsidRPr="0006741D" w:rsidRDefault="00C94AF7" w:rsidP="004D7783">
            <w:pPr>
              <w:rPr>
                <w:rFonts w:ascii="Verdana" w:hAnsi="Verdana" w:cs="Tahoma"/>
                <w:sz w:val="18"/>
                <w:szCs w:val="18"/>
                <w:u w:val="single"/>
              </w:rPr>
            </w:pPr>
          </w:p>
        </w:tc>
        <w:tc>
          <w:tcPr>
            <w:tcW w:w="4696" w:type="dxa"/>
            <w:shd w:val="clear" w:color="auto" w:fill="auto"/>
          </w:tcPr>
          <w:p w:rsidR="00C94AF7" w:rsidRPr="00BA0CD0" w:rsidRDefault="00C94AF7" w:rsidP="00C94AF7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483162" w:rsidRDefault="00483162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2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483162" w:rsidRPr="00BA0CD0" w:rsidTr="00286069">
        <w:trPr>
          <w:trHeight w:val="176"/>
        </w:trPr>
        <w:tc>
          <w:tcPr>
            <w:tcW w:w="5184" w:type="dxa"/>
            <w:shd w:val="clear" w:color="auto" w:fill="auto"/>
          </w:tcPr>
          <w:p w:rsidR="00483162" w:rsidRPr="00F2444C" w:rsidRDefault="00483162" w:rsidP="00483162">
            <w:pPr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  <w:r w:rsidRPr="00F2444C">
              <w:rPr>
                <w:rFonts w:ascii="Verdana" w:hAnsi="Verdana" w:cs="Tahoma"/>
                <w:sz w:val="18"/>
                <w:szCs w:val="18"/>
              </w:rPr>
              <w:t xml:space="preserve">Παράρτημα Ι: Έντυπο Οικονομικής Προσφοράς </w:t>
            </w:r>
          </w:p>
          <w:p w:rsidR="00483162" w:rsidRPr="007539B3" w:rsidRDefault="00483162" w:rsidP="00483162">
            <w:pPr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  <w:r w:rsidRPr="00F2444C">
              <w:rPr>
                <w:rFonts w:ascii="Verdana" w:hAnsi="Verdana" w:cs="Tahoma"/>
                <w:sz w:val="18"/>
                <w:szCs w:val="18"/>
              </w:rPr>
              <w:t>Παράρτημα ΙΙΙ: ΤΕΥΔ</w:t>
            </w:r>
          </w:p>
          <w:p w:rsidR="00483162" w:rsidRDefault="00483162" w:rsidP="00286069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83162" w:rsidRPr="005A2A57" w:rsidRDefault="00483162" w:rsidP="0028606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D7783">
              <w:rPr>
                <w:rFonts w:ascii="Verdana" w:hAnsi="Verdana" w:cs="Tahoma"/>
                <w:sz w:val="18"/>
                <w:szCs w:val="18"/>
              </w:rPr>
              <w:t xml:space="preserve">          </w:t>
            </w:r>
            <w:proofErr w:type="spellStart"/>
            <w:r w:rsidRPr="005A2A57">
              <w:rPr>
                <w:rFonts w:ascii="Verdana" w:hAnsi="Verdana" w:cs="Tahoma"/>
                <w:b/>
                <w:sz w:val="18"/>
                <w:szCs w:val="18"/>
              </w:rPr>
              <w:t>Εσωτ</w:t>
            </w:r>
            <w:proofErr w:type="spellEnd"/>
            <w:r w:rsidRPr="005A2A57">
              <w:rPr>
                <w:rFonts w:ascii="Verdana" w:hAnsi="Verdana" w:cs="Tahoma"/>
                <w:b/>
                <w:sz w:val="18"/>
                <w:szCs w:val="18"/>
              </w:rPr>
              <w:t>. Διανομή</w:t>
            </w:r>
          </w:p>
          <w:p w:rsidR="008E4952" w:rsidRDefault="00483162" w:rsidP="00286069">
            <w:pPr>
              <w:rPr>
                <w:rFonts w:ascii="Verdana" w:hAnsi="Verdana" w:cs="Tahoma"/>
                <w:sz w:val="18"/>
                <w:szCs w:val="18"/>
              </w:rPr>
            </w:pPr>
            <w:r w:rsidRPr="004D7783">
              <w:rPr>
                <w:rFonts w:ascii="Verdana" w:hAnsi="Verdana" w:cs="Tahoma"/>
                <w:sz w:val="18"/>
                <w:szCs w:val="18"/>
              </w:rPr>
              <w:t xml:space="preserve">          Μονάδα Γ’ </w:t>
            </w:r>
          </w:p>
          <w:p w:rsidR="00483162" w:rsidRPr="004D7783" w:rsidRDefault="00483162" w:rsidP="00286069">
            <w:pPr>
              <w:rPr>
                <w:rFonts w:ascii="Verdana" w:hAnsi="Verdana" w:cs="Tahoma"/>
                <w:sz w:val="18"/>
                <w:szCs w:val="18"/>
              </w:rPr>
            </w:pPr>
            <w:r w:rsidRPr="004D7783">
              <w:rPr>
                <w:rFonts w:ascii="Verdana" w:hAnsi="Verdana" w:cs="Tahoma"/>
                <w:sz w:val="18"/>
                <w:szCs w:val="18"/>
              </w:rPr>
              <w:t>,</w:t>
            </w:r>
            <w:r w:rsidR="008E4952">
              <w:rPr>
                <w:rFonts w:ascii="Verdana" w:hAnsi="Verdana" w:cs="Tahoma"/>
                <w:sz w:val="18"/>
                <w:szCs w:val="18"/>
              </w:rPr>
              <w:t xml:space="preserve">         </w:t>
            </w:r>
            <w:r w:rsidRPr="004D7783">
              <w:rPr>
                <w:rFonts w:ascii="Verdana" w:hAnsi="Verdana" w:cs="Tahoma"/>
                <w:sz w:val="18"/>
                <w:szCs w:val="18"/>
              </w:rPr>
              <w:t>Χ.Α.</w:t>
            </w:r>
          </w:p>
          <w:p w:rsidR="00483162" w:rsidRPr="00BA0CD0" w:rsidRDefault="00483162" w:rsidP="0028606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E4952" w:rsidRPr="00BA0CD0" w:rsidTr="00286069">
        <w:trPr>
          <w:trHeight w:val="176"/>
        </w:trPr>
        <w:tc>
          <w:tcPr>
            <w:tcW w:w="5184" w:type="dxa"/>
            <w:shd w:val="clear" w:color="auto" w:fill="auto"/>
          </w:tcPr>
          <w:p w:rsidR="008E4952" w:rsidRPr="00F2444C" w:rsidRDefault="008E4952" w:rsidP="008E4952">
            <w:pPr>
              <w:ind w:left="36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83162" w:rsidRDefault="00483162" w:rsidP="00483162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483162" w:rsidRDefault="00483162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7D035B" w:rsidRDefault="007D035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7D035B" w:rsidRDefault="007D035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A0CD0" w:rsidRPr="00BA0CD0" w:rsidRDefault="00F85165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</w:t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ΑΡΑΡΤΗΜΑ Ι</w:t>
      </w: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A0CD0">
        <w:rPr>
          <w:rFonts w:ascii="Verdana" w:hAnsi="Verdana"/>
          <w:b/>
          <w:sz w:val="20"/>
          <w:szCs w:val="20"/>
          <w:u w:val="single"/>
        </w:rPr>
        <w:t>ΕΝΤΥΠΟ ΟΙΚΟΝΟΜΙΚΗΣ ΠΡΟΣΦΟΡΑΣ</w:t>
      </w:r>
    </w:p>
    <w:p w:rsidR="00D53139" w:rsidRDefault="00D53139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67"/>
        <w:gridCol w:w="1417"/>
        <w:gridCol w:w="1305"/>
      </w:tblGrid>
      <w:tr w:rsidR="00D53139" w:rsidRPr="00D53139" w:rsidTr="00F2444C">
        <w:tc>
          <w:tcPr>
            <w:tcW w:w="704" w:type="dxa"/>
            <w:shd w:val="clear" w:color="auto" w:fill="auto"/>
          </w:tcPr>
          <w:p w:rsidR="00D53139" w:rsidRPr="00D53139" w:rsidRDefault="00D53139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Α/Α</w:t>
            </w:r>
          </w:p>
        </w:tc>
        <w:tc>
          <w:tcPr>
            <w:tcW w:w="6067" w:type="dxa"/>
            <w:shd w:val="clear" w:color="auto" w:fill="auto"/>
          </w:tcPr>
          <w:p w:rsidR="00D53139" w:rsidRPr="00D53139" w:rsidRDefault="00BF6E5A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ΥΠΗΡΕΣΙΕΣ</w:t>
            </w:r>
          </w:p>
        </w:tc>
        <w:tc>
          <w:tcPr>
            <w:tcW w:w="1417" w:type="dxa"/>
            <w:shd w:val="clear" w:color="auto" w:fill="auto"/>
          </w:tcPr>
          <w:p w:rsidR="00E15D2A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53139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(χωρίς ΦΠΑ)</w:t>
            </w:r>
          </w:p>
        </w:tc>
        <w:tc>
          <w:tcPr>
            <w:tcW w:w="1305" w:type="dxa"/>
            <w:shd w:val="clear" w:color="auto" w:fill="auto"/>
          </w:tcPr>
          <w:p w:rsidR="00E15D2A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53139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(με ΦΠΑ)</w:t>
            </w:r>
          </w:p>
        </w:tc>
      </w:tr>
      <w:tr w:rsidR="00483162" w:rsidRPr="00756FF0" w:rsidTr="00F2444C">
        <w:tc>
          <w:tcPr>
            <w:tcW w:w="704" w:type="dxa"/>
            <w:shd w:val="clear" w:color="auto" w:fill="auto"/>
          </w:tcPr>
          <w:p w:rsidR="00483162" w:rsidRPr="00D53139" w:rsidRDefault="00483162" w:rsidP="00E14EC9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483162" w:rsidRPr="00BF6E5A" w:rsidRDefault="00BF6E5A" w:rsidP="00BF6E5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Διάθεση 3 διαφορετικών κωδικών πρόσβασης για παροχή υπηρεσιών ηλεκτρονικής  υποστήριξης της ΕΥΔ σε θέματα εθνικής και ευρωπαϊκής νομοθεσίας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162" w:rsidRDefault="00483162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83162" w:rsidRDefault="00483162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77432" w:rsidRDefault="00977432" w:rsidP="00483162"/>
    <w:p w:rsidR="00977432" w:rsidRDefault="00977432" w:rsidP="00483162"/>
    <w:p w:rsidR="00977432" w:rsidRDefault="00977432" w:rsidP="00483162"/>
    <w:p w:rsidR="00977432" w:rsidRDefault="00977432" w:rsidP="00977432">
      <w:pPr>
        <w:ind w:firstLine="720"/>
      </w:pPr>
      <w:r w:rsidRPr="00BA0CD0">
        <w:rPr>
          <w:rFonts w:ascii="Verdana" w:hAnsi="Verdana"/>
          <w:sz w:val="20"/>
          <w:szCs w:val="20"/>
        </w:rPr>
        <w:t>Ημερομηνία</w:t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  <w:t xml:space="preserve">     Υπογραφή και σφραγίδα</w:t>
      </w:r>
    </w:p>
    <w:p w:rsidR="00977432" w:rsidRDefault="00977432" w:rsidP="00483162"/>
    <w:p w:rsidR="00977432" w:rsidRDefault="00977432" w:rsidP="00483162"/>
    <w:p w:rsidR="00AD59C4" w:rsidRPr="00BA0CD0" w:rsidRDefault="00AD59C4" w:rsidP="00BA0CD0">
      <w:pPr>
        <w:ind w:left="-720" w:right="-154"/>
        <w:rPr>
          <w:rFonts w:ascii="Verdana" w:hAnsi="Verdana" w:cs="Tahoma"/>
          <w:sz w:val="20"/>
          <w:szCs w:val="20"/>
        </w:rPr>
      </w:pPr>
    </w:p>
    <w:p w:rsidR="004B6B89" w:rsidRDefault="009D7633" w:rsidP="007D035B">
      <w:pPr>
        <w:spacing w:before="120" w:line="360" w:lineRule="auto"/>
        <w:ind w:right="425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br w:type="page"/>
      </w:r>
    </w:p>
    <w:p w:rsidR="004B6B89" w:rsidRDefault="004B6B89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i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ΠΑΡΑΡΤΗΜΑ ΙΙΙ</w:t>
      </w:r>
    </w:p>
    <w:p w:rsidR="004B6B89" w:rsidRPr="00BA0CD0" w:rsidRDefault="004B6B89" w:rsidP="004B6B89">
      <w:pPr>
        <w:tabs>
          <w:tab w:val="left" w:pos="8505"/>
        </w:tabs>
        <w:spacing w:before="120" w:line="360" w:lineRule="auto"/>
        <w:ind w:right="283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ΤΥΠΟΠΟΙΗΜΕΝΟ ΕΝΤΥΠΟ </w:t>
      </w: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ΥΠΕΥΘΥΝΗΣ ΔΗΛΩΣΗΣ (ΤΕΥΔ)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bCs/>
          <w:spacing w:val="-2"/>
          <w:position w:val="-2"/>
          <w:sz w:val="20"/>
          <w:szCs w:val="20"/>
        </w:rPr>
        <w:t>[άρθρου 79 παρ. 4 ν. 4412/2016 (Α 147)]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hAnsi="Verdana" w:cs="Arial"/>
          <w:spacing w:val="-2"/>
          <w:position w:val="-2"/>
          <w:sz w:val="20"/>
          <w:szCs w:val="20"/>
        </w:rPr>
      </w:pPr>
      <w:r w:rsidRPr="00BA0CD0"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  <w:t xml:space="preserve"> </w:t>
      </w:r>
      <w:r w:rsidRPr="00BA0CD0">
        <w:rPr>
          <w:rFonts w:ascii="Verdana" w:eastAsia="Calibri" w:hAnsi="Verdana" w:cs="Arial"/>
          <w:b/>
          <w:bCs/>
          <w:color w:val="00000A"/>
          <w:spacing w:val="-2"/>
          <w:position w:val="-2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D7F70" w:rsidRPr="003D7F70" w:rsidTr="00732F1A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3D7F70">
              <w:rPr>
                <w:rFonts w:ascii="Calibri" w:hAnsi="Calibri"/>
                <w:sz w:val="22"/>
                <w:szCs w:val="22"/>
              </w:rPr>
              <w:t>ΕΙΔΙΚΗ ΥΠΗΡΕΣΙΑ ΔΙΑΧΕΙΡΙΣΗΣ ΠΕΡΙΦΕΡΕΙΑΣ ΒΟΡΕΙΟΥ ΑΙΓΑΙΟΥ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86871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Ταχ. Κωδικός: </w:t>
            </w:r>
            <w:r w:rsidRPr="003D7F70">
              <w:rPr>
                <w:rFonts w:ascii="HellasArial" w:hAnsi="HellasArial"/>
                <w:sz w:val="20"/>
                <w:szCs w:val="20"/>
              </w:rPr>
              <w:t>1</w:t>
            </w:r>
            <w:r w:rsidRPr="003D7F70">
              <w:rPr>
                <w:rFonts w:ascii="HellasArial" w:hAnsi="HellasArial"/>
                <w:sz w:val="20"/>
                <w:szCs w:val="20"/>
                <w:vertAlign w:val="superscript"/>
              </w:rPr>
              <w:t>ο</w:t>
            </w:r>
            <w:r w:rsidRPr="003D7F70">
              <w:rPr>
                <w:rFonts w:ascii="HellasArial" w:hAnsi="HellasArial"/>
                <w:sz w:val="20"/>
                <w:szCs w:val="20"/>
              </w:rPr>
              <w:t xml:space="preserve"> Χλμ ΜΥΤΙΛΗΝΗΣ – ΛΟΥΤΡΩΝ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/ΜΥΤΙΛΗΝΗ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81100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ΓΙΑΝΝΑΚΑ ΔΕΣΠΟΙΝΑ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2251352042</w:t>
            </w:r>
          </w:p>
          <w:p w:rsidR="003D7F70" w:rsidRPr="003D7F70" w:rsidRDefault="003D7F70" w:rsidP="003D7F70">
            <w:pPr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dgiannaka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mou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.</w:t>
            </w:r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www.pepba.gr</w:t>
            </w:r>
            <w:proofErr w:type="spellEnd"/>
          </w:p>
        </w:tc>
      </w:tr>
      <w:tr w:rsidR="003D7F70" w:rsidRPr="003D7F70" w:rsidTr="00732F1A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BF6E5A" w:rsidRDefault="003D7F70" w:rsidP="009D57B9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): </w:t>
            </w:r>
            <w:r w:rsidR="00BF6E5A" w:rsidRPr="00BF6E5A">
              <w:rPr>
                <w:rFonts w:ascii="Verdana" w:hAnsi="Verdana" w:cs="Verdana"/>
                <w:b/>
                <w:sz w:val="20"/>
                <w:szCs w:val="20"/>
              </w:rPr>
              <w:t xml:space="preserve">Υπηρεσίες ηλεκτρονικής υποστήριξης της Ειδικής Υπηρεσίας Διαχείρισης ΕΠ Περιφέρειας Βορείου Αιγαίου σε θέματα εθνικής και ευρωπαϊκής νομοθεσίας </w:t>
            </w:r>
          </w:p>
          <w:p w:rsidR="009D57B9" w:rsidRPr="003A1DEE" w:rsidRDefault="00BF6E5A" w:rsidP="009D57B9">
            <w:pPr>
              <w:spacing w:line="360" w:lineRule="auto"/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CPV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: </w:t>
            </w:r>
            <w:r w:rsidRPr="00BF6E5A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72320000-4</w:t>
            </w:r>
            <w:r w:rsidR="009D57B9" w:rsidRPr="003A1DEE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«</w:t>
            </w:r>
            <w:r w:rsidRPr="00BF6E5A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Υπηρεσίες βάσεων δεδομένων</w:t>
            </w:r>
            <w: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»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στο ΚΗΜΔΗΣ: 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 : </w:t>
            </w:r>
            <w:r w:rsidR="00687BC6" w:rsidRP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ΠΡΟΜΗΘΕΙΕΣ &amp; ΥΠΗΡΕΣΙΕΣ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Εφόσον υφίστανται, ένδειξη ύπαρξης </w:t>
            </w:r>
            <w:r w:rsid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σχετικών τμημάτων : ΔΕΝ ΥΠΑΡΧΟΥΝ ΤΜΗΜΑΤΑ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Αριθμός αναφοράς που αποδίδεται στον φάκελο από την αναθέτουσα αρχή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[……]</w:t>
            </w:r>
          </w:p>
        </w:tc>
      </w:tr>
    </w:tbl>
    <w:p w:rsidR="003D7F70" w:rsidRPr="003D7F70" w:rsidRDefault="003D7F70" w:rsidP="003D7F70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3D7F70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7F70" w:rsidRPr="003D7F70" w:rsidRDefault="003D7F70" w:rsidP="003D7F70">
      <w:pPr>
        <w:pageBreakBefore/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3D7F70" w:rsidRPr="003D7F70" w:rsidTr="00732F1A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 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3D7F70" w:rsidRPr="003D7F70" w:rsidRDefault="003D7F70" w:rsidP="003D7F70">
      <w:pPr>
        <w:jc w:val="center"/>
        <w:rPr>
          <w:rFonts w:ascii="HellasArial" w:hAnsi="HellasArial"/>
          <w:sz w:val="20"/>
          <w:szCs w:val="20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  <w:r w:rsidRPr="003D7F70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3D7F70" w:rsidRPr="003D7F70" w:rsidRDefault="003D7F70" w:rsidP="003D7F70">
      <w:pPr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3D7F70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3D7F70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D7F70">
        <w:rPr>
          <w:rFonts w:asciiTheme="minorHAnsi" w:hAnsiTheme="minorHAns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Υπάρχει τελεσίδικη καταδικαστική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3D7F70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3D7F70" w:rsidRPr="003D7F70" w:rsidTr="00732F1A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έχει εκπληρώσει όλες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γ)Πως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διαπιστώθηκε η αθέτηση των υποχρεώσεων;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2) Με άλλα μέσα; Διευκρινίστε: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Ο οικονομικός φορέας έχει,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 εν γνώσει του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αθετήσει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τις υποχρεώσεις του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στους τομείς του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3D7F70" w:rsidRPr="003D7F70" w:rsidTr="00732F1A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D7F7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διαπράξει ο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σοβαρό επαγγελματικό παράπτωμα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να αναφερθούν λεπτομερείς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[.......................]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[..........……]</w:t>
            </w:r>
          </w:p>
        </w:tc>
      </w:tr>
      <w:tr w:rsidR="003D7F70" w:rsidRPr="003D7F70" w:rsidTr="00732F1A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Έχει συνάψει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ο 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συμφωνίες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με άλλους οικονομικούς φορείς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με σκοπό τη στρέβλωση του ανταγωνισμού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[…...........]</w:t>
            </w:r>
          </w:p>
        </w:tc>
      </w:tr>
      <w:tr w:rsidR="003D7F70" w:rsidRPr="003D7F70" w:rsidTr="00732F1A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trHeight w:val="1316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σύγκρουσης συμφερόντων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[.........…]</w:t>
            </w:r>
          </w:p>
        </w:tc>
      </w:tr>
      <w:tr w:rsidR="003D7F70" w:rsidRPr="003D7F70" w:rsidTr="00732F1A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παράσχει </w:t>
            </w:r>
            <w:r w:rsidRPr="003D7F70">
              <w:rPr>
                <w:rFonts w:asciiTheme="minorHAnsi" w:eastAsia="Calibri" w:hAnsiTheme="minorHAnsi"/>
                <w:sz w:val="22"/>
                <w:szCs w:val="22"/>
              </w:rPr>
              <w:t xml:space="preserve">ο οικονομικός φορέας ή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επιχείρηση συνδεδεμένη με αυτόν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συμβουλές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αναμειχθεί στην προετοιμασία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της διαδικασίας σύναψης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[...................…]</w:t>
            </w:r>
          </w:p>
        </w:tc>
      </w:tr>
      <w:tr w:rsidR="003D7F70" w:rsidRPr="003D7F70" w:rsidTr="00732F1A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3D7F70" w:rsidRPr="003D7F70" w:rsidTr="00732F1A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Μπορεί ο οικονομικός φορέας να επιβεβαιώσει ότι: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δεν έχει αποκρύψει τις πληροφορίες αυτές,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</w:tbl>
    <w:p w:rsidR="003D7F70" w:rsidRPr="003D7F70" w:rsidRDefault="003D7F70" w:rsidP="003D7F70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3D7F70" w:rsidRPr="003D7F70" w:rsidRDefault="003D7F70" w:rsidP="003D7F7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3D7F70">
              <w:rPr>
                <w:rFonts w:ascii="Calibri" w:hAnsi="Calibri" w:cs="Calibri"/>
                <w:kern w:val="1"/>
                <w:sz w:val="20"/>
                <w:szCs w:val="20"/>
                <w:lang w:eastAsia="zh-CN"/>
              </w:rPr>
              <w:t>;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3D7F70" w:rsidRPr="003D7F70" w:rsidRDefault="003D7F70" w:rsidP="003D7F70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rPr>
          <w:rFonts w:ascii="HellasArial" w:hAnsi="HellasArial"/>
          <w:b/>
          <w:bCs/>
          <w:sz w:val="20"/>
          <w:szCs w:val="20"/>
        </w:rPr>
      </w:pPr>
      <w:r w:rsidRPr="003D7F70">
        <w:rPr>
          <w:rFonts w:ascii="HellasArial" w:hAnsi="HellasArial"/>
          <w:b/>
          <w:bCs/>
          <w:sz w:val="20"/>
          <w:szCs w:val="20"/>
        </w:rPr>
        <w:br w:type="page"/>
      </w:r>
    </w:p>
    <w:p w:rsidR="003D7F70" w:rsidRPr="003D7F70" w:rsidRDefault="003D7F70" w:rsidP="003D7F70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1)Μόνο για </w:t>
            </w: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 και δημόσιες συμβάσεις υπηρεσιών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αναφέρεται στην πρόσκληση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3D7F70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D846D8" w:rsidRPr="00D846D8" w:rsidRDefault="00D846D8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ετών: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2 (201</w:t>
            </w:r>
            <w:r w:rsidR="005A2A5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&amp; 201</w:t>
            </w:r>
            <w:r w:rsidR="005A2A5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</w:t>
            </w: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14"/>
                <w:szCs w:val="1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3D7F70" w:rsidRPr="003D7F70" w:rsidRDefault="003D7F70" w:rsidP="003D7F70">
      <w:pPr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  <w:r w:rsidRPr="003D7F70">
        <w:rPr>
          <w:rFonts w:ascii="HellasArial" w:hAnsi="HellasArial"/>
          <w:sz w:val="20"/>
          <w:szCs w:val="20"/>
        </w:rPr>
        <w:br w:type="page"/>
      </w:r>
    </w:p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ανωτέρω, είναι ακριβή και ορθά και ότι έχω πλήρη επίγνωση των συνεπειών σε περίπτωση σοβαρών ψευδών δηλώσεων.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2D6B3A" w:rsidRDefault="003D7F70" w:rsidP="002D6B3A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στην </w:t>
      </w:r>
      <w:r w:rsidRPr="003D7F70">
        <w:rPr>
          <w:rFonts w:ascii="Verdana" w:hAnsi="Verdana" w:cs="Arial"/>
          <w:i/>
          <w:spacing w:val="-2"/>
          <w:position w:val="-2"/>
          <w:sz w:val="20"/>
          <w:szCs w:val="20"/>
        </w:rPr>
        <w:t>“ΕΥΔ ΕΠ Βόρειο Αιγαίο 2014-2020”</w:t>
      </w:r>
      <w:r w:rsidRPr="003D7F70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στο παρόν Τυποποιημένο Έντυπο Υπεύθυνης </w:t>
      </w:r>
      <w:r w:rsidR="002D6B3A" w:rsidRPr="003D7F70">
        <w:rPr>
          <w:rFonts w:asciiTheme="minorHAnsi" w:hAnsiTheme="minorHAnsi"/>
          <w:i/>
          <w:sz w:val="22"/>
          <w:szCs w:val="22"/>
        </w:rPr>
        <w:t>Δήλωσης</w:t>
      </w:r>
      <w:r w:rsidRPr="003D7F70">
        <w:rPr>
          <w:rFonts w:asciiTheme="minorHAnsi" w:hAnsiTheme="minorHAnsi"/>
          <w:i/>
          <w:sz w:val="22"/>
          <w:szCs w:val="22"/>
        </w:rPr>
        <w:t xml:space="preserve"> στο πλαίσιο της Πρόσκλησης Εκδήλωσης Ενδιαφέροντος για την επιλογή αναδόχου του έργου: </w:t>
      </w:r>
    </w:p>
    <w:p w:rsidR="00977432" w:rsidRDefault="002D6B3A" w:rsidP="002D6B3A">
      <w:pPr>
        <w:spacing w:before="120"/>
        <w:rPr>
          <w:rFonts w:ascii="Verdana" w:hAnsi="Verdana" w:cs="Verdana"/>
          <w:i/>
          <w:spacing w:val="-2"/>
          <w:position w:val="-2"/>
          <w:sz w:val="20"/>
          <w:szCs w:val="20"/>
        </w:rPr>
      </w:pPr>
      <w:r w:rsidRPr="00751FC3">
        <w:rPr>
          <w:rFonts w:asciiTheme="minorHAnsi" w:hAnsiTheme="minorHAnsi"/>
          <w:i/>
          <w:sz w:val="22"/>
          <w:szCs w:val="22"/>
        </w:rPr>
        <w:t>«</w:t>
      </w:r>
      <w:r w:rsidR="00BF6E5A" w:rsidRPr="00BF6E5A">
        <w:rPr>
          <w:rFonts w:ascii="Verdana" w:hAnsi="Verdana" w:cs="Verdana"/>
          <w:i/>
          <w:sz w:val="20"/>
          <w:szCs w:val="20"/>
        </w:rPr>
        <w:t>Υπηρεσίες ηλεκτρονικής υποστήριξης της Ειδικής Υπηρεσίας Διαχείρισης ΕΠ Περιφέρειας Βορείου Αιγαίου σε θέματα εθνικής και ευρωπαϊκής νομοθεσίας</w:t>
      </w:r>
      <w:r w:rsidRPr="00751FC3">
        <w:rPr>
          <w:rFonts w:ascii="Verdana" w:hAnsi="Verdana" w:cs="Verdana"/>
          <w:i/>
          <w:spacing w:val="-2"/>
          <w:position w:val="-2"/>
          <w:sz w:val="20"/>
          <w:szCs w:val="20"/>
        </w:rPr>
        <w:t xml:space="preserve">» </w:t>
      </w:r>
    </w:p>
    <w:p w:rsidR="002D6B3A" w:rsidRPr="00977432" w:rsidRDefault="003D7F70" w:rsidP="00977432">
      <w:pPr>
        <w:spacing w:before="120"/>
        <w:rPr>
          <w:rFonts w:asciiTheme="minorHAnsi" w:hAnsiTheme="minorHAnsi"/>
          <w:i/>
          <w:sz w:val="22"/>
          <w:szCs w:val="22"/>
        </w:rPr>
      </w:pPr>
      <w:r w:rsidRPr="00751FC3">
        <w:rPr>
          <w:rFonts w:asciiTheme="minorHAnsi" w:hAnsiTheme="minorHAnsi"/>
          <w:i/>
          <w:sz w:val="22"/>
          <w:szCs w:val="22"/>
        </w:rPr>
        <w:t xml:space="preserve">CPV:   </w:t>
      </w:r>
      <w:r w:rsidR="00BF6E5A" w:rsidRPr="00BF6E5A">
        <w:rPr>
          <w:rFonts w:ascii="Verdana" w:hAnsi="Verdana" w:cs="Arial"/>
          <w:i/>
          <w:spacing w:val="-2"/>
          <w:position w:val="-2"/>
          <w:sz w:val="20"/>
          <w:szCs w:val="20"/>
        </w:rPr>
        <w:t>72320000-4</w:t>
      </w:r>
      <w:r w:rsidR="002D6B3A" w:rsidRPr="00751FC3">
        <w:rPr>
          <w:rFonts w:ascii="Verdana" w:hAnsi="Verdana" w:cs="Arial"/>
          <w:i/>
          <w:spacing w:val="-2"/>
          <w:position w:val="-2"/>
          <w:sz w:val="20"/>
          <w:szCs w:val="20"/>
        </w:rPr>
        <w:tab/>
      </w:r>
      <w:r w:rsidR="00BF6E5A" w:rsidRPr="00BF6E5A">
        <w:rPr>
          <w:rFonts w:ascii="Verdana" w:hAnsi="Verdana" w:cs="Arial"/>
          <w:i/>
          <w:spacing w:val="-2"/>
          <w:position w:val="-2"/>
          <w:sz w:val="20"/>
          <w:szCs w:val="20"/>
        </w:rPr>
        <w:t>Υπηρεσίες βάσεων δεδομένων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5B6419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Ημερομηνία, τόπος και υπογραφή(-</w:t>
      </w:r>
      <w:proofErr w:type="spellStart"/>
      <w:r w:rsidRPr="003D7F70">
        <w:rPr>
          <w:rFonts w:asciiTheme="minorHAnsi" w:hAnsiTheme="minorHAnsi"/>
          <w:i/>
          <w:sz w:val="22"/>
          <w:szCs w:val="22"/>
        </w:rPr>
        <w:t>ές</w:t>
      </w:r>
      <w:proofErr w:type="spellEnd"/>
      <w:r w:rsidRPr="003D7F70">
        <w:rPr>
          <w:rFonts w:asciiTheme="minorHAnsi" w:hAnsiTheme="minorHAnsi"/>
          <w:i/>
          <w:sz w:val="22"/>
          <w:szCs w:val="22"/>
        </w:rPr>
        <w:t xml:space="preserve">): [……]   </w:t>
      </w: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sectPr w:rsidR="00B23557" w:rsidRPr="005B6419" w:rsidSect="00BD46E6">
      <w:footerReference w:type="default" r:id="rId10"/>
      <w:pgSz w:w="11906" w:h="16838"/>
      <w:pgMar w:top="851" w:right="1134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37" w:rsidRDefault="00B21337">
      <w:r>
        <w:separator/>
      </w:r>
    </w:p>
  </w:endnote>
  <w:endnote w:type="continuationSeparator" w:id="0">
    <w:p w:rsidR="00B21337" w:rsidRDefault="00B2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page" w:tblpX="1150" w:tblpY="1"/>
      <w:tblW w:w="1026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4140"/>
      <w:gridCol w:w="2052"/>
    </w:tblGrid>
    <w:tr w:rsidR="006D3EF2" w:rsidRPr="00BC4CCB" w:rsidTr="002D5BD0">
      <w:trPr>
        <w:trHeight w:val="1428"/>
      </w:trPr>
      <w:tc>
        <w:tcPr>
          <w:tcW w:w="4068" w:type="dxa"/>
          <w:shd w:val="clear" w:color="auto" w:fill="auto"/>
        </w:tcPr>
        <w:p w:rsidR="006D3EF2" w:rsidRPr="004F2D8A" w:rsidRDefault="006D3EF2" w:rsidP="00C94AF7">
          <w:pPr>
            <w:pStyle w:val="a4"/>
            <w:tabs>
              <w:tab w:val="center" w:pos="2397"/>
            </w:tabs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57216" behindDoc="0" locked="0" layoutInCell="1" allowOverlap="1" wp14:anchorId="7C8D33A4" wp14:editId="500327BE">
                <wp:simplePos x="0" y="0"/>
                <wp:positionH relativeFrom="column">
                  <wp:posOffset>4160520</wp:posOffset>
                </wp:positionH>
                <wp:positionV relativeFrom="paragraph">
                  <wp:posOffset>2418715</wp:posOffset>
                </wp:positionV>
                <wp:extent cx="798195" cy="542290"/>
                <wp:effectExtent l="0" t="0" r="1905" b="0"/>
                <wp:wrapNone/>
                <wp:docPr id="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644E">
            <w:rPr>
              <w:rFonts w:ascii="Tahoma" w:hAnsi="Tahoma" w:cs="Tahoma"/>
              <w:b/>
              <w:bCs/>
              <w:sz w:val="12"/>
              <w:szCs w:val="12"/>
            </w:rPr>
            <w:t xml:space="preserve">   </w:t>
          </w:r>
          <w:r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>
            <w:rPr>
              <w:noProof/>
            </w:rPr>
            <w:drawing>
              <wp:inline distT="0" distB="0" distL="0" distR="0" wp14:anchorId="241885F5" wp14:editId="5BD7CAFD">
                <wp:extent cx="809625" cy="542925"/>
                <wp:effectExtent l="0" t="0" r="9525" b="9525"/>
                <wp:docPr id="2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1121E">
            <w:rPr>
              <w:rFonts w:ascii="Comic Sans MS" w:hAnsi="Comic Sans MS"/>
              <w:sz w:val="18"/>
              <w:szCs w:val="18"/>
            </w:rPr>
            <w:t xml:space="preserve"> </w:t>
          </w:r>
          <w:r w:rsidRPr="003F4611">
            <w:rPr>
              <w:rFonts w:ascii="Comic Sans MS" w:hAnsi="Comic Sans MS"/>
              <w:sz w:val="18"/>
              <w:szCs w:val="18"/>
            </w:rPr>
            <w:t xml:space="preserve"> 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00933497" wp14:editId="2A552ED1">
                <wp:extent cx="857250" cy="666750"/>
                <wp:effectExtent l="0" t="0" r="0" b="0"/>
                <wp:docPr id="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0F1D6FB" wp14:editId="78D10BFF">
                <wp:extent cx="447675" cy="447675"/>
                <wp:effectExtent l="0" t="0" r="9525" b="9525"/>
                <wp:docPr id="4" name="Εικόνα 1" descr="TUV_hellas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TUV_hellas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3EF2" w:rsidRPr="0071121E" w:rsidRDefault="006D3EF2" w:rsidP="00C94AF7">
          <w:pPr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6C62FA9" wp14:editId="7C1F258E">
                <wp:simplePos x="0" y="0"/>
                <wp:positionH relativeFrom="column">
                  <wp:posOffset>4160520</wp:posOffset>
                </wp:positionH>
                <wp:positionV relativeFrom="paragraph">
                  <wp:posOffset>2418715</wp:posOffset>
                </wp:positionV>
                <wp:extent cx="798195" cy="542290"/>
                <wp:effectExtent l="0" t="0" r="1905" b="0"/>
                <wp:wrapNone/>
                <wp:docPr id="19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121E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Pr="00BA0CD0">
            <w:rPr>
              <w:rFonts w:ascii="Tahoma" w:hAnsi="Tahoma" w:cs="Tahoma"/>
              <w:b/>
              <w:bCs/>
              <w:sz w:val="12"/>
              <w:szCs w:val="12"/>
            </w:rPr>
            <w:t xml:space="preserve">  </w:t>
          </w:r>
          <w:r w:rsidRPr="0071121E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Pr="0071121E">
            <w:rPr>
              <w:rFonts w:ascii="Tahoma" w:hAnsi="Tahoma" w:cs="Tahoma"/>
              <w:b/>
              <w:bCs/>
              <w:sz w:val="14"/>
              <w:szCs w:val="14"/>
            </w:rPr>
            <w:t>Ευρωπαϊκ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ή</w:t>
          </w:r>
          <w:r w:rsidRPr="0071121E">
            <w:rPr>
              <w:rFonts w:ascii="Tahoma" w:hAnsi="Tahoma" w:cs="Tahoma"/>
              <w:b/>
              <w:bCs/>
              <w:sz w:val="14"/>
              <w:szCs w:val="14"/>
            </w:rPr>
            <w:t xml:space="preserve"> Ένωση</w:t>
          </w:r>
        </w:p>
        <w:p w:rsidR="006D3EF2" w:rsidRPr="00AD59C4" w:rsidRDefault="006D3EF2" w:rsidP="00C94AF7">
          <w:pPr>
            <w:tabs>
              <w:tab w:val="left" w:pos="2790"/>
            </w:tabs>
            <w:rPr>
              <w:rFonts w:ascii="Tahoma" w:hAnsi="Tahoma" w:cs="Tahoma"/>
              <w:bCs/>
              <w:sz w:val="10"/>
              <w:szCs w:val="10"/>
            </w:rPr>
          </w:pPr>
          <w:r>
            <w:rPr>
              <w:rFonts w:ascii="Tahoma" w:hAnsi="Tahoma" w:cs="Tahoma"/>
              <w:bCs/>
              <w:sz w:val="10"/>
              <w:szCs w:val="10"/>
            </w:rPr>
            <w:t xml:space="preserve">  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>Ευρωπαϊκά Διαρθρωτικά</w:t>
          </w:r>
          <w:r>
            <w:rPr>
              <w:rFonts w:ascii="Tahoma" w:hAnsi="Tahoma" w:cs="Tahoma"/>
              <w:bCs/>
              <w:sz w:val="10"/>
              <w:szCs w:val="10"/>
            </w:rPr>
            <w:tab/>
          </w:r>
        </w:p>
        <w:p w:rsidR="006D3EF2" w:rsidRPr="00AD59C4" w:rsidRDefault="006D3EF2" w:rsidP="00C94AF7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0"/>
              <w:szCs w:val="10"/>
            </w:rPr>
            <w:t xml:space="preserve">   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>και Επενδυτικά Ταμεία</w:t>
          </w:r>
        </w:p>
        <w:p w:rsidR="006D3EF2" w:rsidRPr="00CB644E" w:rsidRDefault="006D3EF2" w:rsidP="00C94AF7">
          <w:pPr>
            <w:ind w:firstLine="720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ab/>
          </w:r>
        </w:p>
      </w:tc>
      <w:tc>
        <w:tcPr>
          <w:tcW w:w="4140" w:type="dxa"/>
          <w:shd w:val="clear" w:color="auto" w:fill="auto"/>
        </w:tcPr>
        <w:p w:rsidR="006D3EF2" w:rsidRDefault="006D3EF2" w:rsidP="00C94AF7">
          <w:pPr>
            <w:spacing w:before="4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6D3EF2" w:rsidRDefault="006D3EF2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6D3EF2" w:rsidRPr="00BC4CCB" w:rsidRDefault="006D3EF2" w:rsidP="00C94AF7">
          <w:pPr>
            <w:pStyle w:val="a4"/>
            <w:tabs>
              <w:tab w:val="left" w:pos="390"/>
              <w:tab w:val="center" w:pos="2682"/>
            </w:tabs>
            <w:spacing w:before="60"/>
            <w:rPr>
              <w:rFonts w:ascii="Tahoma" w:hAnsi="Tahoma" w:cs="Tahoma"/>
              <w:b/>
              <w:bCs/>
              <w:sz w:val="16"/>
              <w:szCs w:val="16"/>
            </w:rPr>
          </w:pPr>
          <w:r w:rsidRPr="004A1682">
            <w:rPr>
              <w:rFonts w:ascii="Tahoma" w:hAnsi="Tahoma" w:cs="Tahoma"/>
              <w:sz w:val="16"/>
              <w:szCs w:val="16"/>
            </w:rPr>
            <w:t xml:space="preserve">        </w:t>
          </w:r>
          <w:hyperlink r:id="rId5" w:history="1"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www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</w:rPr>
              <w:t>.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pepba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</w:rPr>
              <w:t>.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gr</w:t>
            </w:r>
          </w:hyperlink>
        </w:p>
        <w:p w:rsidR="006D3EF2" w:rsidRPr="004A1682" w:rsidRDefault="006D3EF2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6D3EF2" w:rsidRDefault="006D3EF2" w:rsidP="00A83728">
          <w:pPr>
            <w:jc w:val="center"/>
            <w:rPr>
              <w:rFonts w:ascii="Tahoma" w:hAnsi="Tahoma" w:cs="Tahoma"/>
              <w:sz w:val="14"/>
              <w:szCs w:val="14"/>
            </w:rPr>
          </w:pPr>
        </w:p>
        <w:p w:rsidR="006D3EF2" w:rsidRPr="004A1682" w:rsidRDefault="006D3EF2" w:rsidP="00C94AF7">
          <w:pPr>
            <w:jc w:val="right"/>
            <w:rPr>
              <w:rFonts w:ascii="Tahoma" w:hAnsi="Tahoma" w:cs="Tahoma"/>
              <w:sz w:val="14"/>
              <w:szCs w:val="14"/>
            </w:rPr>
          </w:pPr>
        </w:p>
        <w:p w:rsidR="006D3EF2" w:rsidRPr="004A1682" w:rsidRDefault="006D3EF2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6D3EF2" w:rsidRPr="00D34EBB" w:rsidRDefault="006D3EF2" w:rsidP="00C94AF7">
          <w:pPr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2052" w:type="dxa"/>
          <w:shd w:val="clear" w:color="auto" w:fill="auto"/>
        </w:tcPr>
        <w:p w:rsidR="006D3EF2" w:rsidRPr="003E5241" w:rsidRDefault="006D3EF2" w:rsidP="00C94AF7">
          <w:pPr>
            <w:spacing w:before="16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F0BD82" wp14:editId="1BA3070F">
                <wp:extent cx="962025" cy="581025"/>
                <wp:effectExtent l="0" t="0" r="9525" b="9525"/>
                <wp:docPr id="5" name="Εικόνα 5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3EF2" w:rsidRDefault="006D3EF2" w:rsidP="00C94AF7">
          <w:pPr>
            <w:pStyle w:val="a4"/>
            <w:tabs>
              <w:tab w:val="center" w:pos="1605"/>
            </w:tabs>
            <w:spacing w:before="60"/>
            <w:rPr>
              <w:rFonts w:ascii="Tahoma" w:hAnsi="Tahoma"/>
              <w:b/>
              <w:sz w:val="12"/>
              <w:szCs w:val="12"/>
              <w:lang w:val="en-US"/>
            </w:rPr>
          </w:pP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</w:t>
          </w:r>
          <w:r w:rsidRPr="000D63A8">
            <w:rPr>
              <w:rFonts w:ascii="Tahoma" w:hAnsi="Tahoma"/>
              <w:b/>
              <w:sz w:val="12"/>
              <w:szCs w:val="12"/>
            </w:rPr>
            <w:t>Ε.ΧΙ.1_1</w:t>
          </w: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       </w:t>
          </w:r>
        </w:p>
        <w:p w:rsidR="006D3EF2" w:rsidRDefault="006D3EF2" w:rsidP="00C94AF7">
          <w:pPr>
            <w:pStyle w:val="a4"/>
            <w:tabs>
              <w:tab w:val="center" w:pos="1605"/>
            </w:tabs>
            <w:rPr>
              <w:lang w:val="en-US"/>
            </w:rPr>
          </w:pP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</w:t>
          </w:r>
          <w:r w:rsidRPr="000D63A8">
            <w:rPr>
              <w:rFonts w:ascii="Tahoma" w:hAnsi="Tahoma"/>
              <w:sz w:val="12"/>
              <w:szCs w:val="12"/>
            </w:rPr>
            <w:t>Εκ.: 1</w:t>
          </w:r>
          <w:r w:rsidRPr="001D2B8E">
            <w:rPr>
              <w:rFonts w:ascii="Tahoma" w:hAnsi="Tahoma"/>
              <w:sz w:val="12"/>
              <w:szCs w:val="12"/>
              <w:vertAlign w:val="superscript"/>
            </w:rPr>
            <w:t>η</w:t>
          </w:r>
          <w:r>
            <w:rPr>
              <w:rFonts w:ascii="Tahoma" w:hAnsi="Tahoma"/>
              <w:sz w:val="12"/>
              <w:szCs w:val="12"/>
              <w:lang w:val="en-US"/>
            </w:rPr>
            <w:t xml:space="preserve"> </w:t>
          </w:r>
          <w:r>
            <w:rPr>
              <w:rFonts w:ascii="Tahoma" w:hAnsi="Tahoma"/>
              <w:sz w:val="12"/>
              <w:szCs w:val="12"/>
            </w:rPr>
            <w:t>26</w:t>
          </w:r>
          <w:r w:rsidRPr="000D63A8">
            <w:rPr>
              <w:rFonts w:ascii="Tahoma" w:hAnsi="Tahoma"/>
              <w:sz w:val="12"/>
              <w:szCs w:val="12"/>
            </w:rPr>
            <w:t>.</w:t>
          </w:r>
          <w:r>
            <w:rPr>
              <w:rFonts w:ascii="Tahoma" w:hAnsi="Tahoma"/>
              <w:sz w:val="12"/>
              <w:szCs w:val="12"/>
            </w:rPr>
            <w:t>5</w:t>
          </w:r>
          <w:r w:rsidRPr="000D63A8">
            <w:rPr>
              <w:rFonts w:ascii="Tahoma" w:hAnsi="Tahoma"/>
              <w:sz w:val="12"/>
              <w:szCs w:val="12"/>
            </w:rPr>
            <w:t>.2016</w:t>
          </w:r>
          <w:r w:rsidRPr="004F2D8A">
            <w:rPr>
              <w:lang w:val="en-US"/>
            </w:rPr>
            <w:t xml:space="preserve">  </w:t>
          </w:r>
          <w:r>
            <w:rPr>
              <w:lang w:val="en-US"/>
            </w:rPr>
            <w:t xml:space="preserve">           </w:t>
          </w:r>
        </w:p>
        <w:p w:rsidR="006D3EF2" w:rsidRPr="006A0B81" w:rsidRDefault="006D3EF2" w:rsidP="00C94AF7">
          <w:pPr>
            <w:pStyle w:val="a4"/>
            <w:tabs>
              <w:tab w:val="center" w:pos="1605"/>
            </w:tabs>
            <w:rPr>
              <w:sz w:val="16"/>
              <w:szCs w:val="16"/>
              <w:lang w:val="en-US"/>
            </w:rPr>
          </w:pPr>
          <w:r>
            <w:rPr>
              <w:lang w:val="en-US"/>
            </w:rPr>
            <w:t xml:space="preserve">                          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begin"/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instrText xml:space="preserve"> PAGE </w:instrTex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separate"/>
          </w:r>
          <w:r w:rsidR="00460A77">
            <w:rPr>
              <w:rStyle w:val="a5"/>
              <w:rFonts w:ascii="Tahoma" w:hAnsi="Tahoma" w:cs="Tahoma"/>
              <w:noProof/>
              <w:sz w:val="16"/>
              <w:szCs w:val="16"/>
            </w:rPr>
            <w:t>2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end"/>
          </w:r>
          <w:r w:rsidRPr="006A0B81">
            <w:rPr>
              <w:rStyle w:val="a5"/>
              <w:rFonts w:ascii="Tahoma" w:hAnsi="Tahoma" w:cs="Tahoma"/>
              <w:sz w:val="16"/>
              <w:szCs w:val="16"/>
              <w:lang w:val="en-US"/>
            </w:rPr>
            <w:t>/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begin"/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separate"/>
          </w:r>
          <w:r w:rsidR="00460A77">
            <w:rPr>
              <w:rStyle w:val="a5"/>
              <w:rFonts w:ascii="Tahoma" w:hAnsi="Tahoma" w:cs="Tahoma"/>
              <w:noProof/>
              <w:sz w:val="16"/>
              <w:szCs w:val="16"/>
            </w:rPr>
            <w:t>15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end"/>
          </w:r>
          <w:r w:rsidRPr="006A0B81">
            <w:rPr>
              <w:rFonts w:cs="Tahoma"/>
              <w:sz w:val="16"/>
              <w:szCs w:val="16"/>
              <w:lang w:val="en-US"/>
            </w:rPr>
            <w:t xml:space="preserve"> </w:t>
          </w:r>
          <w:r w:rsidRPr="006A0B81">
            <w:rPr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           </w:t>
          </w:r>
        </w:p>
        <w:p w:rsidR="006D3EF2" w:rsidRPr="001E6C97" w:rsidRDefault="006D3EF2" w:rsidP="00C94AF7">
          <w:pPr>
            <w:ind w:left="1154" w:hanging="1154"/>
            <w:jc w:val="right"/>
            <w:rPr>
              <w:rFonts w:cs="Tahoma"/>
              <w:sz w:val="14"/>
              <w:szCs w:val="14"/>
              <w:lang w:val="en-US"/>
            </w:rPr>
          </w:pPr>
          <w:r w:rsidRPr="001E6C97">
            <w:rPr>
              <w:rFonts w:cs="Tahoma"/>
              <w:sz w:val="14"/>
              <w:szCs w:val="14"/>
              <w:lang w:val="en-US"/>
            </w:rPr>
            <w:t xml:space="preserve">                                                                                                                             </w:t>
          </w:r>
        </w:p>
        <w:p w:rsidR="006D3EF2" w:rsidRPr="00BE0C0E" w:rsidRDefault="006D3EF2" w:rsidP="00C94AF7">
          <w:pPr>
            <w:jc w:val="right"/>
            <w:rPr>
              <w:rFonts w:cs="Tahoma"/>
              <w:sz w:val="16"/>
              <w:szCs w:val="16"/>
              <w:lang w:val="en-US"/>
            </w:rPr>
          </w:pPr>
        </w:p>
      </w:tc>
    </w:tr>
  </w:tbl>
  <w:p w:rsidR="006D3EF2" w:rsidRPr="00BE0C0E" w:rsidRDefault="006D3EF2" w:rsidP="004A1682">
    <w:pPr>
      <w:pStyle w:val="a4"/>
      <w:tabs>
        <w:tab w:val="clear" w:pos="8306"/>
        <w:tab w:val="left" w:pos="3435"/>
        <w:tab w:val="right" w:pos="8820"/>
        <w:tab w:val="right" w:pos="9000"/>
      </w:tabs>
      <w:ind w:right="-508"/>
      <w:jc w:val="center"/>
      <w:rPr>
        <w:rFonts w:ascii="Tahoma" w:hAnsi="Tahoma" w:cs="Tahoma"/>
        <w:b/>
        <w:sz w:val="16"/>
        <w:szCs w:val="16"/>
      </w:rPr>
    </w:pPr>
    <w:r w:rsidRPr="00BE0C0E">
      <w:rPr>
        <w:rFonts w:ascii="Tahoma" w:hAnsi="Tahoma" w:cs="Tahoma"/>
        <w:b/>
        <w:sz w:val="16"/>
        <w:szCs w:val="16"/>
      </w:rPr>
      <w:t>Με τη συγχρηματοδότηση της Ελλάδας και της Ευρωπαϊκής Ένωσης</w:t>
    </w:r>
  </w:p>
  <w:p w:rsidR="006D3EF2" w:rsidRPr="004A1682" w:rsidRDefault="006D3EF2" w:rsidP="003C1D2E">
    <w:pPr>
      <w:pStyle w:val="a4"/>
      <w:jc w:val="right"/>
    </w:pPr>
  </w:p>
  <w:p w:rsidR="006D3EF2" w:rsidRDefault="006D3EF2"/>
  <w:p w:rsidR="006D3EF2" w:rsidRDefault="006D3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37" w:rsidRDefault="00B21337">
      <w:r>
        <w:separator/>
      </w:r>
    </w:p>
  </w:footnote>
  <w:footnote w:type="continuationSeparator" w:id="0">
    <w:p w:rsidR="00B21337" w:rsidRDefault="00B2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0628"/>
    <w:multiLevelType w:val="hybridMultilevel"/>
    <w:tmpl w:val="19205AFC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E7E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4C1"/>
    <w:multiLevelType w:val="hybridMultilevel"/>
    <w:tmpl w:val="6CD0FFBC"/>
    <w:lvl w:ilvl="0" w:tplc="D76C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85D2C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2B90"/>
    <w:multiLevelType w:val="hybridMultilevel"/>
    <w:tmpl w:val="88FEF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A18D3"/>
    <w:multiLevelType w:val="hybridMultilevel"/>
    <w:tmpl w:val="5AE2EA88"/>
    <w:lvl w:ilvl="0" w:tplc="DC6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A10A8"/>
    <w:multiLevelType w:val="hybridMultilevel"/>
    <w:tmpl w:val="1C0A33CE"/>
    <w:lvl w:ilvl="0" w:tplc="997E1ED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7DA44149"/>
    <w:multiLevelType w:val="hybridMultilevel"/>
    <w:tmpl w:val="A91E58CC"/>
    <w:lvl w:ilvl="0" w:tplc="0408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7DB2769F"/>
    <w:multiLevelType w:val="hybridMultilevel"/>
    <w:tmpl w:val="A44C7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0011D6"/>
    <w:rsid w:val="0000136F"/>
    <w:rsid w:val="000175BD"/>
    <w:rsid w:val="0002601E"/>
    <w:rsid w:val="00050A80"/>
    <w:rsid w:val="000533C0"/>
    <w:rsid w:val="0006741D"/>
    <w:rsid w:val="0008340A"/>
    <w:rsid w:val="00085EB2"/>
    <w:rsid w:val="00097946"/>
    <w:rsid w:val="000B4FDD"/>
    <w:rsid w:val="000D529A"/>
    <w:rsid w:val="000F233D"/>
    <w:rsid w:val="00107E18"/>
    <w:rsid w:val="0013385D"/>
    <w:rsid w:val="0014413D"/>
    <w:rsid w:val="00176EE6"/>
    <w:rsid w:val="001B0043"/>
    <w:rsid w:val="001B2F05"/>
    <w:rsid w:val="001C6813"/>
    <w:rsid w:val="001D77AF"/>
    <w:rsid w:val="001E6C97"/>
    <w:rsid w:val="001F044B"/>
    <w:rsid w:val="002272F5"/>
    <w:rsid w:val="00270C92"/>
    <w:rsid w:val="00272480"/>
    <w:rsid w:val="0029325F"/>
    <w:rsid w:val="00295AAA"/>
    <w:rsid w:val="002A49E1"/>
    <w:rsid w:val="002A4DE1"/>
    <w:rsid w:val="002B0851"/>
    <w:rsid w:val="002B3575"/>
    <w:rsid w:val="002C4AFE"/>
    <w:rsid w:val="002C70B8"/>
    <w:rsid w:val="002D5BD0"/>
    <w:rsid w:val="002D6B3A"/>
    <w:rsid w:val="002E7734"/>
    <w:rsid w:val="002F719A"/>
    <w:rsid w:val="00301808"/>
    <w:rsid w:val="00303F1E"/>
    <w:rsid w:val="00307543"/>
    <w:rsid w:val="00307BFF"/>
    <w:rsid w:val="00307DE6"/>
    <w:rsid w:val="00311590"/>
    <w:rsid w:val="00321FEA"/>
    <w:rsid w:val="00326632"/>
    <w:rsid w:val="00357281"/>
    <w:rsid w:val="00361552"/>
    <w:rsid w:val="0038005B"/>
    <w:rsid w:val="00380105"/>
    <w:rsid w:val="0038353D"/>
    <w:rsid w:val="00392208"/>
    <w:rsid w:val="003A1DEE"/>
    <w:rsid w:val="003C1D2E"/>
    <w:rsid w:val="003D01D0"/>
    <w:rsid w:val="003D7F70"/>
    <w:rsid w:val="003E5241"/>
    <w:rsid w:val="003F4611"/>
    <w:rsid w:val="00413090"/>
    <w:rsid w:val="00413777"/>
    <w:rsid w:val="00415161"/>
    <w:rsid w:val="00433E8A"/>
    <w:rsid w:val="004462DC"/>
    <w:rsid w:val="004551E5"/>
    <w:rsid w:val="00456556"/>
    <w:rsid w:val="00460A77"/>
    <w:rsid w:val="00465886"/>
    <w:rsid w:val="00476278"/>
    <w:rsid w:val="004806B2"/>
    <w:rsid w:val="00483162"/>
    <w:rsid w:val="00484BC4"/>
    <w:rsid w:val="004A1682"/>
    <w:rsid w:val="004B6B89"/>
    <w:rsid w:val="004D74E8"/>
    <w:rsid w:val="004D7783"/>
    <w:rsid w:val="004F0476"/>
    <w:rsid w:val="004F2D8A"/>
    <w:rsid w:val="0052007B"/>
    <w:rsid w:val="005511A8"/>
    <w:rsid w:val="00570C22"/>
    <w:rsid w:val="005755B8"/>
    <w:rsid w:val="00583726"/>
    <w:rsid w:val="005909C9"/>
    <w:rsid w:val="005A2A57"/>
    <w:rsid w:val="005A6A36"/>
    <w:rsid w:val="005B24DE"/>
    <w:rsid w:val="005B4466"/>
    <w:rsid w:val="005B6419"/>
    <w:rsid w:val="005C1845"/>
    <w:rsid w:val="005C45BD"/>
    <w:rsid w:val="005D08AD"/>
    <w:rsid w:val="005D47D8"/>
    <w:rsid w:val="005E4CEC"/>
    <w:rsid w:val="006439A1"/>
    <w:rsid w:val="00655BA2"/>
    <w:rsid w:val="00655F8D"/>
    <w:rsid w:val="0065719E"/>
    <w:rsid w:val="0066335D"/>
    <w:rsid w:val="00670494"/>
    <w:rsid w:val="00684031"/>
    <w:rsid w:val="00687BC6"/>
    <w:rsid w:val="0069577B"/>
    <w:rsid w:val="006A0B81"/>
    <w:rsid w:val="006A1965"/>
    <w:rsid w:val="006A2376"/>
    <w:rsid w:val="006D3EF2"/>
    <w:rsid w:val="006D51E4"/>
    <w:rsid w:val="006F337E"/>
    <w:rsid w:val="006F3FF1"/>
    <w:rsid w:val="00720A21"/>
    <w:rsid w:val="00725A68"/>
    <w:rsid w:val="00732F1A"/>
    <w:rsid w:val="00751FC3"/>
    <w:rsid w:val="00752FD3"/>
    <w:rsid w:val="007539B3"/>
    <w:rsid w:val="00756FF0"/>
    <w:rsid w:val="007602E2"/>
    <w:rsid w:val="0076122A"/>
    <w:rsid w:val="00794FE1"/>
    <w:rsid w:val="007955A6"/>
    <w:rsid w:val="007A64F9"/>
    <w:rsid w:val="007C009C"/>
    <w:rsid w:val="007C3B4A"/>
    <w:rsid w:val="007C73FC"/>
    <w:rsid w:val="007D035B"/>
    <w:rsid w:val="007F00AB"/>
    <w:rsid w:val="007F2A07"/>
    <w:rsid w:val="008021DB"/>
    <w:rsid w:val="008079A4"/>
    <w:rsid w:val="00810963"/>
    <w:rsid w:val="00814C8D"/>
    <w:rsid w:val="00820281"/>
    <w:rsid w:val="00837ABA"/>
    <w:rsid w:val="00850C89"/>
    <w:rsid w:val="00851856"/>
    <w:rsid w:val="0085421F"/>
    <w:rsid w:val="00855F8A"/>
    <w:rsid w:val="0086568B"/>
    <w:rsid w:val="00877839"/>
    <w:rsid w:val="00877A48"/>
    <w:rsid w:val="008925DA"/>
    <w:rsid w:val="008A16CB"/>
    <w:rsid w:val="008A3C6C"/>
    <w:rsid w:val="008C45FC"/>
    <w:rsid w:val="008D4A05"/>
    <w:rsid w:val="008E4952"/>
    <w:rsid w:val="009133DC"/>
    <w:rsid w:val="0092457B"/>
    <w:rsid w:val="00945887"/>
    <w:rsid w:val="00950C28"/>
    <w:rsid w:val="00960BE0"/>
    <w:rsid w:val="009745D3"/>
    <w:rsid w:val="009767B9"/>
    <w:rsid w:val="00977432"/>
    <w:rsid w:val="009828D3"/>
    <w:rsid w:val="009966B7"/>
    <w:rsid w:val="009A74EF"/>
    <w:rsid w:val="009B793C"/>
    <w:rsid w:val="009C3401"/>
    <w:rsid w:val="009D57B9"/>
    <w:rsid w:val="009D5898"/>
    <w:rsid w:val="009D6F0C"/>
    <w:rsid w:val="009D7633"/>
    <w:rsid w:val="009E50CB"/>
    <w:rsid w:val="00A0716B"/>
    <w:rsid w:val="00A131F7"/>
    <w:rsid w:val="00A13E45"/>
    <w:rsid w:val="00A338FD"/>
    <w:rsid w:val="00A83728"/>
    <w:rsid w:val="00A87B60"/>
    <w:rsid w:val="00A95BE2"/>
    <w:rsid w:val="00AC5D05"/>
    <w:rsid w:val="00AD4613"/>
    <w:rsid w:val="00AD59C4"/>
    <w:rsid w:val="00AD6A60"/>
    <w:rsid w:val="00AE1C98"/>
    <w:rsid w:val="00AE4A68"/>
    <w:rsid w:val="00B0359D"/>
    <w:rsid w:val="00B12F56"/>
    <w:rsid w:val="00B179B6"/>
    <w:rsid w:val="00B21337"/>
    <w:rsid w:val="00B23557"/>
    <w:rsid w:val="00B405BB"/>
    <w:rsid w:val="00B554CB"/>
    <w:rsid w:val="00B6358A"/>
    <w:rsid w:val="00B73218"/>
    <w:rsid w:val="00BA0683"/>
    <w:rsid w:val="00BA0CD0"/>
    <w:rsid w:val="00BD46E6"/>
    <w:rsid w:val="00BD48CA"/>
    <w:rsid w:val="00BE0C0E"/>
    <w:rsid w:val="00BE48CA"/>
    <w:rsid w:val="00BF2EA5"/>
    <w:rsid w:val="00BF6E5A"/>
    <w:rsid w:val="00C11E31"/>
    <w:rsid w:val="00C20252"/>
    <w:rsid w:val="00C318EE"/>
    <w:rsid w:val="00C41428"/>
    <w:rsid w:val="00C42804"/>
    <w:rsid w:val="00C47B19"/>
    <w:rsid w:val="00C47BF4"/>
    <w:rsid w:val="00C56E69"/>
    <w:rsid w:val="00C67032"/>
    <w:rsid w:val="00C83FEF"/>
    <w:rsid w:val="00C93E2D"/>
    <w:rsid w:val="00C94AF7"/>
    <w:rsid w:val="00C9735D"/>
    <w:rsid w:val="00CA335D"/>
    <w:rsid w:val="00CB6330"/>
    <w:rsid w:val="00CB644E"/>
    <w:rsid w:val="00CD2D4B"/>
    <w:rsid w:val="00CD3ECA"/>
    <w:rsid w:val="00CE0223"/>
    <w:rsid w:val="00CE21BD"/>
    <w:rsid w:val="00D14134"/>
    <w:rsid w:val="00D178CA"/>
    <w:rsid w:val="00D34EBB"/>
    <w:rsid w:val="00D43FA6"/>
    <w:rsid w:val="00D53139"/>
    <w:rsid w:val="00D846D8"/>
    <w:rsid w:val="00D92E6F"/>
    <w:rsid w:val="00DC46E7"/>
    <w:rsid w:val="00DD20F3"/>
    <w:rsid w:val="00DD3566"/>
    <w:rsid w:val="00DD4FA1"/>
    <w:rsid w:val="00E14145"/>
    <w:rsid w:val="00E14EC9"/>
    <w:rsid w:val="00E15D2A"/>
    <w:rsid w:val="00E16515"/>
    <w:rsid w:val="00E35411"/>
    <w:rsid w:val="00E37CDB"/>
    <w:rsid w:val="00E40ED3"/>
    <w:rsid w:val="00E53831"/>
    <w:rsid w:val="00E55092"/>
    <w:rsid w:val="00E60453"/>
    <w:rsid w:val="00E74C85"/>
    <w:rsid w:val="00E85E30"/>
    <w:rsid w:val="00E937D2"/>
    <w:rsid w:val="00EA3A75"/>
    <w:rsid w:val="00EB15BB"/>
    <w:rsid w:val="00EB7EF4"/>
    <w:rsid w:val="00ED59CF"/>
    <w:rsid w:val="00EE17B6"/>
    <w:rsid w:val="00EE5228"/>
    <w:rsid w:val="00F13D6B"/>
    <w:rsid w:val="00F14B66"/>
    <w:rsid w:val="00F22616"/>
    <w:rsid w:val="00F2444C"/>
    <w:rsid w:val="00F85165"/>
    <w:rsid w:val="00F8547B"/>
    <w:rsid w:val="00F85516"/>
    <w:rsid w:val="00F95664"/>
    <w:rsid w:val="00FB580C"/>
    <w:rsid w:val="00FD2E44"/>
    <w:rsid w:val="00FE39A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hyperlink" Target="http://www.pepb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0F2B-E55B-4683-9D88-6013165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2919</Words>
  <Characters>15764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http://www.pepba.gr/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ΓΙΑΝΝΑΚΑ ΔΕΣΠΟΙΝΑ</cp:lastModifiedBy>
  <cp:revision>6</cp:revision>
  <cp:lastPrinted>2018-05-18T11:31:00Z</cp:lastPrinted>
  <dcterms:created xsi:type="dcterms:W3CDTF">2018-05-17T10:24:00Z</dcterms:created>
  <dcterms:modified xsi:type="dcterms:W3CDTF">2018-05-18T11:31:00Z</dcterms:modified>
</cp:coreProperties>
</file>